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Default="009C6AD8" w:rsidP="009C6AD8">
      <w:pPr>
        <w:pStyle w:val="101"/>
        <w:shd w:val="clear" w:color="auto" w:fill="auto"/>
        <w:spacing w:line="90" w:lineRule="exact"/>
        <w:ind w:left="2320"/>
        <w:jc w:val="center"/>
        <w:rPr>
          <w:lang w:val="en-US"/>
        </w:rPr>
      </w:pPr>
    </w:p>
    <w:p w:rsidR="009C6AD8" w:rsidRPr="009C6AD8" w:rsidRDefault="009C6AD8" w:rsidP="009C6AD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2EE7164" wp14:editId="7080F380">
            <wp:extent cx="923925" cy="447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auto"/>
        </w:rPr>
        <w:t>РЕДАКЦИЯ НА СПИСАНИЕ „ГОРА“</w:t>
      </w:r>
    </w:p>
    <w:p w:rsidR="009C6AD8" w:rsidRPr="009C6AD8" w:rsidRDefault="009C6AD8" w:rsidP="009C6AD8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0A5E1A" wp14:editId="0EC8D4CE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15000" cy="0"/>
                <wp:effectExtent l="19050" t="20320" r="19050" b="177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5dHQIAADc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" strokeweight="2.25pt"/>
            </w:pict>
          </mc:Fallback>
        </mc:AlternateContent>
      </w:r>
    </w:p>
    <w:p w:rsidR="009C6AD8" w:rsidRPr="009C6AD8" w:rsidRDefault="009C6AD8" w:rsidP="009C6AD8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София 1303, ул. “Антим 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en-US"/>
        </w:rPr>
        <w:t>I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ru-RU"/>
        </w:rPr>
        <w:t>” 17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, тел.: 02/9888 642, тел./факс: 02/988 04 15</w:t>
      </w:r>
      <w:r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, 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e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-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mail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gora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@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iag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.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bg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, 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http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www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://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en-US"/>
        </w:rPr>
        <w:t>g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orabg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-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magazine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.</w:t>
      </w:r>
      <w:r w:rsidRPr="009C6AD8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info</w:t>
      </w:r>
    </w:p>
    <w:p w:rsidR="009C6AD8" w:rsidRPr="009C6AD8" w:rsidRDefault="009C6AD8">
      <w:pPr>
        <w:pStyle w:val="101"/>
        <w:shd w:val="clear" w:color="auto" w:fill="auto"/>
        <w:spacing w:line="90" w:lineRule="exact"/>
        <w:ind w:left="2320"/>
        <w:rPr>
          <w:sz w:val="16"/>
          <w:szCs w:val="16"/>
          <w:lang w:val="en-US"/>
        </w:rPr>
      </w:pPr>
    </w:p>
    <w:p w:rsidR="009C6AD8" w:rsidRPr="009C6AD8" w:rsidRDefault="009C6AD8">
      <w:pPr>
        <w:pStyle w:val="101"/>
        <w:shd w:val="clear" w:color="auto" w:fill="auto"/>
        <w:spacing w:line="90" w:lineRule="exact"/>
        <w:ind w:left="2320"/>
        <w:rPr>
          <w:sz w:val="16"/>
          <w:szCs w:val="16"/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Pr="000E35F0" w:rsidRDefault="009C6AD8">
      <w:pPr>
        <w:pStyle w:val="101"/>
        <w:shd w:val="clear" w:color="auto" w:fill="auto"/>
        <w:spacing w:line="90" w:lineRule="exact"/>
        <w:ind w:left="2320"/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9C6AD8" w:rsidRPr="009C6AD8" w:rsidRDefault="009C6AD8">
      <w:pPr>
        <w:pStyle w:val="101"/>
        <w:shd w:val="clear" w:color="auto" w:fill="auto"/>
        <w:spacing w:line="90" w:lineRule="exact"/>
        <w:ind w:left="2320"/>
        <w:rPr>
          <w:lang w:val="en-US"/>
        </w:rPr>
      </w:pPr>
    </w:p>
    <w:p w:rsidR="001678EC" w:rsidRPr="000E35F0" w:rsidRDefault="000E35F0">
      <w:pPr>
        <w:spacing w:line="240" w:lineRule="exact"/>
        <w:rPr>
          <w:rFonts w:ascii="Times New Roman" w:hAnsi="Times New Roman" w:cs="Times New Roman"/>
          <w:b/>
        </w:rPr>
      </w:pPr>
      <w:r>
        <w:rPr>
          <w:sz w:val="19"/>
          <w:szCs w:val="19"/>
        </w:rPr>
        <w:tab/>
      </w:r>
      <w:r w:rsidRPr="000E35F0">
        <w:rPr>
          <w:rFonts w:ascii="Times New Roman" w:hAnsi="Times New Roman" w:cs="Times New Roman"/>
          <w:b/>
        </w:rPr>
        <w:t>УТВЪРДИЛ:</w:t>
      </w:r>
    </w:p>
    <w:p w:rsidR="000E35F0" w:rsidRPr="000E35F0" w:rsidRDefault="000E35F0">
      <w:pPr>
        <w:spacing w:line="240" w:lineRule="exact"/>
        <w:rPr>
          <w:rFonts w:ascii="Times New Roman" w:hAnsi="Times New Roman" w:cs="Times New Roman"/>
          <w:b/>
        </w:rPr>
      </w:pPr>
      <w:r w:rsidRPr="000E35F0">
        <w:rPr>
          <w:rFonts w:ascii="Times New Roman" w:hAnsi="Times New Roman" w:cs="Times New Roman"/>
          <w:b/>
        </w:rPr>
        <w:tab/>
      </w:r>
      <w:r w:rsidRPr="000E35F0">
        <w:rPr>
          <w:rFonts w:ascii="Times New Roman" w:hAnsi="Times New Roman" w:cs="Times New Roman"/>
          <w:b/>
        </w:rPr>
        <w:tab/>
      </w:r>
      <w:r w:rsidRPr="000E35F0">
        <w:rPr>
          <w:rFonts w:ascii="Times New Roman" w:hAnsi="Times New Roman" w:cs="Times New Roman"/>
          <w:b/>
        </w:rPr>
        <w:tab/>
        <w:t>ИНЖ. БОРИС ГОСПОДИНОВ</w:t>
      </w:r>
    </w:p>
    <w:p w:rsidR="000E35F0" w:rsidRDefault="000E35F0">
      <w:pPr>
        <w:spacing w:line="240" w:lineRule="exact"/>
        <w:rPr>
          <w:rFonts w:ascii="Times New Roman" w:hAnsi="Times New Roman" w:cs="Times New Roman"/>
          <w:b/>
        </w:rPr>
      </w:pPr>
      <w:r w:rsidRPr="000E35F0">
        <w:rPr>
          <w:rFonts w:ascii="Times New Roman" w:hAnsi="Times New Roman" w:cs="Times New Roman"/>
          <w:b/>
        </w:rPr>
        <w:tab/>
      </w:r>
      <w:r w:rsidRPr="000E35F0">
        <w:rPr>
          <w:rFonts w:ascii="Times New Roman" w:hAnsi="Times New Roman" w:cs="Times New Roman"/>
          <w:b/>
        </w:rPr>
        <w:tab/>
      </w:r>
      <w:r w:rsidRPr="000E35F0">
        <w:rPr>
          <w:rFonts w:ascii="Times New Roman" w:hAnsi="Times New Roman" w:cs="Times New Roman"/>
          <w:b/>
        </w:rPr>
        <w:tab/>
        <w:t>ГЛАВЕН РЕДАКТОР НА СПИСАНИЕ „ГОРА“</w:t>
      </w:r>
    </w:p>
    <w:p w:rsidR="000E35F0" w:rsidRDefault="000E35F0">
      <w:pPr>
        <w:spacing w:line="240" w:lineRule="exact"/>
        <w:rPr>
          <w:rFonts w:ascii="Times New Roman" w:hAnsi="Times New Roman" w:cs="Times New Roman"/>
          <w:b/>
        </w:rPr>
      </w:pPr>
    </w:p>
    <w:p w:rsidR="000E35F0" w:rsidRDefault="000E35F0">
      <w:pPr>
        <w:spacing w:line="240" w:lineRule="exact"/>
        <w:rPr>
          <w:rFonts w:ascii="Times New Roman" w:hAnsi="Times New Roman" w:cs="Times New Roman"/>
          <w:b/>
        </w:rPr>
      </w:pPr>
    </w:p>
    <w:p w:rsidR="000E35F0" w:rsidRDefault="000E35F0">
      <w:pPr>
        <w:spacing w:line="240" w:lineRule="exact"/>
        <w:rPr>
          <w:rFonts w:ascii="Times New Roman" w:hAnsi="Times New Roman" w:cs="Times New Roman"/>
          <w:b/>
        </w:rPr>
      </w:pPr>
    </w:p>
    <w:p w:rsidR="000E35F0" w:rsidRDefault="000E35F0">
      <w:pPr>
        <w:spacing w:line="240" w:lineRule="exact"/>
        <w:rPr>
          <w:rFonts w:ascii="Times New Roman" w:hAnsi="Times New Roman" w:cs="Times New Roman"/>
          <w:b/>
        </w:rPr>
      </w:pPr>
    </w:p>
    <w:p w:rsidR="000E35F0" w:rsidRDefault="000E35F0">
      <w:pPr>
        <w:spacing w:line="240" w:lineRule="exact"/>
        <w:rPr>
          <w:rFonts w:ascii="Times New Roman" w:hAnsi="Times New Roman" w:cs="Times New Roman"/>
          <w:b/>
        </w:rPr>
      </w:pPr>
    </w:p>
    <w:p w:rsidR="000E35F0" w:rsidRPr="000E35F0" w:rsidRDefault="000E35F0">
      <w:pPr>
        <w:spacing w:line="240" w:lineRule="exact"/>
        <w:rPr>
          <w:rFonts w:ascii="Times New Roman" w:hAnsi="Times New Roman" w:cs="Times New Roman"/>
          <w:b/>
        </w:rPr>
      </w:pPr>
    </w:p>
    <w:p w:rsidR="001678EC" w:rsidRDefault="001678EC">
      <w:pPr>
        <w:spacing w:line="240" w:lineRule="exact"/>
        <w:rPr>
          <w:sz w:val="19"/>
          <w:szCs w:val="19"/>
        </w:rPr>
      </w:pPr>
    </w:p>
    <w:p w:rsidR="001678EC" w:rsidRDefault="001678EC">
      <w:pPr>
        <w:spacing w:line="240" w:lineRule="exact"/>
        <w:rPr>
          <w:sz w:val="19"/>
          <w:szCs w:val="19"/>
        </w:rPr>
      </w:pPr>
    </w:p>
    <w:p w:rsidR="001678EC" w:rsidRDefault="001678EC">
      <w:pPr>
        <w:spacing w:before="31" w:after="31" w:line="240" w:lineRule="exact"/>
        <w:rPr>
          <w:sz w:val="19"/>
          <w:szCs w:val="19"/>
        </w:rPr>
      </w:pPr>
    </w:p>
    <w:p w:rsidR="001678EC" w:rsidRDefault="001678EC">
      <w:pPr>
        <w:rPr>
          <w:sz w:val="2"/>
          <w:szCs w:val="2"/>
        </w:rPr>
      </w:pPr>
    </w:p>
    <w:p w:rsidR="000E35F0" w:rsidRDefault="000E35F0">
      <w:pPr>
        <w:rPr>
          <w:sz w:val="2"/>
          <w:szCs w:val="2"/>
        </w:rPr>
      </w:pPr>
    </w:p>
    <w:p w:rsidR="000E35F0" w:rsidRDefault="000E35F0">
      <w:pPr>
        <w:rPr>
          <w:sz w:val="2"/>
          <w:szCs w:val="2"/>
        </w:rPr>
      </w:pPr>
    </w:p>
    <w:p w:rsidR="000E35F0" w:rsidRDefault="000E35F0">
      <w:pPr>
        <w:rPr>
          <w:sz w:val="2"/>
          <w:szCs w:val="2"/>
        </w:rPr>
      </w:pPr>
    </w:p>
    <w:p w:rsidR="000E35F0" w:rsidRDefault="000E35F0">
      <w:pPr>
        <w:rPr>
          <w:sz w:val="2"/>
          <w:szCs w:val="2"/>
        </w:rPr>
        <w:sectPr w:rsidR="000E35F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78EC" w:rsidRDefault="003C1AEA">
      <w:pPr>
        <w:pStyle w:val="130"/>
        <w:shd w:val="clear" w:color="auto" w:fill="auto"/>
      </w:pPr>
      <w:r>
        <w:lastRenderedPageBreak/>
        <w:t>ВЪТРЕШНИ ПРАВИЛА ЗА ОРГАНИЗАЦИЯ НА АДМИНИСТРАТИВНОТО</w:t>
      </w:r>
    </w:p>
    <w:p w:rsidR="001678EC" w:rsidRDefault="003C1AEA">
      <w:pPr>
        <w:pStyle w:val="130"/>
        <w:shd w:val="clear" w:color="auto" w:fill="auto"/>
        <w:ind w:left="280"/>
      </w:pPr>
      <w:r>
        <w:t xml:space="preserve">ОБСЛУЖВАНЕ В </w:t>
      </w:r>
      <w:r w:rsidR="009C6AD8">
        <w:t>РЕДАКЦИЯ НА СПИСАНИЕ „ГОРА“</w:t>
      </w: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Default="009C6AD8">
      <w:pPr>
        <w:pStyle w:val="130"/>
        <w:shd w:val="clear" w:color="auto" w:fill="auto"/>
        <w:ind w:left="280"/>
      </w:pPr>
    </w:p>
    <w:p w:rsidR="009C6AD8" w:rsidRPr="009C6AD8" w:rsidRDefault="009C6AD8">
      <w:pPr>
        <w:pStyle w:val="130"/>
        <w:shd w:val="clear" w:color="auto" w:fill="auto"/>
        <w:ind w:left="280"/>
        <w:rPr>
          <w:sz w:val="24"/>
          <w:szCs w:val="24"/>
        </w:rPr>
        <w:sectPr w:rsidR="009C6AD8" w:rsidRPr="009C6AD8">
          <w:type w:val="continuous"/>
          <w:pgSz w:w="11909" w:h="16838"/>
          <w:pgMar w:top="6849" w:right="1862" w:bottom="4814" w:left="2116" w:header="0" w:footer="3" w:gutter="0"/>
          <w:cols w:space="720"/>
          <w:noEndnote/>
          <w:docGrid w:linePitch="360"/>
        </w:sectPr>
      </w:pPr>
      <w:r w:rsidRPr="009C6AD8">
        <w:rPr>
          <w:sz w:val="24"/>
          <w:szCs w:val="24"/>
        </w:rPr>
        <w:t>София, 2019г.</w:t>
      </w:r>
    </w:p>
    <w:p w:rsidR="001678EC" w:rsidRDefault="003C1AEA">
      <w:pPr>
        <w:pStyle w:val="24"/>
        <w:keepNext/>
        <w:keepLines/>
        <w:shd w:val="clear" w:color="auto" w:fill="auto"/>
        <w:spacing w:after="364"/>
        <w:ind w:right="340"/>
      </w:pPr>
      <w:bookmarkStart w:id="0" w:name="bookmark4"/>
      <w:r>
        <w:lastRenderedPageBreak/>
        <w:t xml:space="preserve">Раздел </w:t>
      </w:r>
      <w:r>
        <w:rPr>
          <w:lang w:val="en-US"/>
        </w:rPr>
        <w:t xml:space="preserve">I </w:t>
      </w:r>
      <w:r>
        <w:t>ОБЩИ ИЗИСКВАНИЯ</w:t>
      </w:r>
      <w:bookmarkEnd w:id="0"/>
    </w:p>
    <w:p w:rsidR="001678EC" w:rsidRDefault="003C1AEA">
      <w:pPr>
        <w:pStyle w:val="a0"/>
        <w:shd w:val="clear" w:color="auto" w:fill="auto"/>
        <w:spacing w:before="0"/>
        <w:ind w:left="40" w:right="280" w:firstLine="580"/>
        <w:jc w:val="both"/>
      </w:pPr>
      <w:r>
        <w:t>Чл. 1. Тези вътрешни правила уреждат организацията на работа по приемане, регистриране, разпределяне и разглеждане на сигнали, предложения, заявления/искания, запитвания и жалби на гражданите и организациите.</w:t>
      </w:r>
    </w:p>
    <w:p w:rsidR="001678EC" w:rsidRDefault="003C1AEA">
      <w:pPr>
        <w:pStyle w:val="a0"/>
        <w:shd w:val="clear" w:color="auto" w:fill="auto"/>
        <w:spacing w:before="0"/>
        <w:ind w:left="40" w:right="280" w:firstLine="580"/>
        <w:jc w:val="both"/>
      </w:pPr>
      <w:r>
        <w:t xml:space="preserve">Чл. 2 (1) </w:t>
      </w:r>
      <w:r w:rsidR="0014469A">
        <w:t>Редакция на списание „Гора“</w:t>
      </w:r>
      <w:r>
        <w:t>, осъществява административното обслужване при спазване на принципите за: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40" w:firstLine="580"/>
        <w:jc w:val="both"/>
      </w:pPr>
      <w:r>
        <w:t>законност;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85"/>
        </w:tabs>
        <w:spacing w:before="0"/>
        <w:ind w:left="40" w:firstLine="580"/>
        <w:jc w:val="both"/>
      </w:pPr>
      <w:r>
        <w:t>съразмерност - разумност, добросъвсстност и справедливост;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40" w:firstLine="580"/>
        <w:jc w:val="both"/>
      </w:pPr>
      <w:r>
        <w:t>служебно начало;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85"/>
        </w:tabs>
        <w:spacing w:before="0"/>
        <w:ind w:left="40" w:firstLine="580"/>
        <w:jc w:val="both"/>
      </w:pPr>
      <w:r>
        <w:t>истинност;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40" w:firstLine="580"/>
        <w:jc w:val="both"/>
      </w:pPr>
      <w:r>
        <w:t>равенство и взаимно уважение;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40" w:firstLine="580"/>
        <w:jc w:val="both"/>
      </w:pPr>
      <w:r>
        <w:t>самостоятелност и безпристрастност;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75"/>
        </w:tabs>
        <w:spacing w:before="0"/>
        <w:ind w:left="40" w:firstLine="580"/>
        <w:jc w:val="both"/>
      </w:pPr>
      <w:r>
        <w:t>бързина и процесуална икономия;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40" w:firstLine="580"/>
        <w:jc w:val="both"/>
      </w:pPr>
      <w:r>
        <w:t>достъпност, публичност и прозрачност;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40" w:firstLine="580"/>
        <w:jc w:val="both"/>
      </w:pPr>
      <w:r>
        <w:t>последователност и предвидимост;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40" w:firstLine="580"/>
        <w:jc w:val="both"/>
      </w:pPr>
      <w:r>
        <w:t>отговорност и отчетност;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40" w:firstLine="580"/>
        <w:jc w:val="both"/>
      </w:pPr>
      <w:r>
        <w:t>ефективност;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40" w:firstLine="580"/>
        <w:jc w:val="both"/>
      </w:pPr>
      <w:r>
        <w:t>субординация и координация;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40" w:firstLine="580"/>
        <w:jc w:val="both"/>
      </w:pPr>
      <w:r>
        <w:t>съпричастност;</w:t>
      </w:r>
    </w:p>
    <w:p w:rsidR="001678EC" w:rsidRDefault="003C1AEA">
      <w:pPr>
        <w:pStyle w:val="a0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40" w:firstLine="580"/>
        <w:jc w:val="both"/>
      </w:pPr>
      <w:r>
        <w:t>конфиденциалност.</w:t>
      </w:r>
    </w:p>
    <w:p w:rsidR="001678EC" w:rsidRDefault="003C1AEA">
      <w:pPr>
        <w:pStyle w:val="a0"/>
        <w:numPr>
          <w:ilvl w:val="0"/>
          <w:numId w:val="3"/>
        </w:numPr>
        <w:shd w:val="clear" w:color="auto" w:fill="auto"/>
        <w:tabs>
          <w:tab w:val="left" w:pos="966"/>
        </w:tabs>
        <w:spacing w:before="0"/>
        <w:ind w:left="40" w:right="280" w:firstLine="580"/>
        <w:jc w:val="both"/>
      </w:pPr>
      <w:r>
        <w:t xml:space="preserve">Административното обслужване се осъществява на български език, а за хора със специфични възможности </w:t>
      </w:r>
      <w:r w:rsidR="0014469A">
        <w:t xml:space="preserve">списание „Гора“ </w:t>
      </w:r>
      <w:r>
        <w:t>осигурява тълковник на Брайлово писмо и жестомимичен превод.</w:t>
      </w:r>
    </w:p>
    <w:p w:rsidR="001678EC" w:rsidRDefault="003C1AEA">
      <w:pPr>
        <w:pStyle w:val="a0"/>
        <w:shd w:val="clear" w:color="auto" w:fill="auto"/>
        <w:spacing w:before="0"/>
        <w:ind w:left="40" w:right="280" w:firstLine="580"/>
        <w:jc w:val="both"/>
      </w:pPr>
      <w:r>
        <w:t xml:space="preserve">Чл. 3. </w:t>
      </w:r>
      <w:r w:rsidR="0014469A">
        <w:t xml:space="preserve">Редакция на списание „Гора“ </w:t>
      </w:r>
      <w:r>
        <w:t>гарантира вътрешни критерии за добро административно обслужване, като в тази връзка служителите имат следните задължения: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1466"/>
        </w:tabs>
        <w:spacing w:before="0"/>
        <w:ind w:left="40" w:right="280" w:firstLine="580"/>
        <w:jc w:val="both"/>
      </w:pPr>
      <w:r>
        <w:t>да се отнасят към всички потребители отзивчиво и любезно, за да очакват същото поведение от страна на ражданите;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957"/>
        </w:tabs>
        <w:spacing w:before="0"/>
        <w:ind w:left="40" w:right="280" w:firstLine="580"/>
        <w:jc w:val="both"/>
      </w:pPr>
      <w:r>
        <w:t>да разясняват и насърчават потребителите за използване на различните видове комуникационни канали - посещение на място, поща и електронна поща, ,,гopeщ'</w:t>
      </w:r>
      <w:r>
        <w:rPr>
          <w:vertAlign w:val="superscript"/>
        </w:rPr>
        <w:t>,</w:t>
      </w:r>
      <w:r>
        <w:t xml:space="preserve"> телефон, факс, интернет, електронно подписани документи;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1490"/>
        </w:tabs>
        <w:spacing w:before="0"/>
        <w:ind w:left="60" w:right="60" w:firstLine="540"/>
        <w:jc w:val="both"/>
      </w:pPr>
      <w:r>
        <w:t xml:space="preserve">да се стремят да изграждат доверие у гражданите чрез открито общуване и осигуряване на пълна и точна информация в правните рамки и по начин, който да ги </w:t>
      </w:r>
      <w:r>
        <w:lastRenderedPageBreak/>
        <w:t>удовлетворява в максимална степен;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left="60" w:firstLine="540"/>
        <w:jc w:val="both"/>
      </w:pPr>
      <w:r>
        <w:t>да не разкриват поверителна информация;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1486"/>
        </w:tabs>
        <w:spacing w:before="0"/>
        <w:ind w:left="60" w:right="60" w:firstLine="540"/>
        <w:jc w:val="both"/>
      </w:pPr>
      <w:r>
        <w:t>да проявяват инициативност относно усъвършенстване на процеса по административно обслужване: като правят предложения и инициират прилагането на нови решения;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955"/>
        </w:tabs>
        <w:spacing w:before="0"/>
        <w:ind w:left="60" w:firstLine="540"/>
        <w:jc w:val="both"/>
      </w:pPr>
      <w:r>
        <w:t>да проявяват наблюдателност, гъвкавост и адаптивност в различни ситуации;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946"/>
        </w:tabs>
        <w:spacing w:before="0"/>
        <w:ind w:left="60" w:firstLine="540"/>
        <w:jc w:val="both"/>
      </w:pPr>
      <w:r>
        <w:t>да използват ясен и точен език;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1476"/>
        </w:tabs>
        <w:spacing w:before="0"/>
        <w:ind w:left="60" w:right="60" w:firstLine="540"/>
        <w:jc w:val="both"/>
      </w:pPr>
      <w:r>
        <w:t>да се стремят гражданина да получи отговор на всички интересуващи го въпроси;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960"/>
        </w:tabs>
        <w:spacing w:before="0"/>
        <w:ind w:left="60" w:firstLine="540"/>
        <w:jc w:val="both"/>
      </w:pPr>
      <w:r>
        <w:t>да се стремят към постигане на висок професионализъм в работата си;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1481"/>
        </w:tabs>
        <w:spacing w:before="0"/>
        <w:ind w:left="60" w:right="60" w:firstLine="540"/>
        <w:jc w:val="both"/>
      </w:pPr>
      <w:r>
        <w:t>да съобщават на клиента името и длъжността си. при телефонни обаждания - да съобщават названието на администрацията и да се представят;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926"/>
        </w:tabs>
        <w:spacing w:before="0"/>
        <w:ind w:left="60" w:firstLine="540"/>
        <w:jc w:val="both"/>
      </w:pPr>
      <w:r>
        <w:t>да бъдат отдадени на работата си и да умеят да работят под напрежение;</w:t>
      </w:r>
    </w:p>
    <w:p w:rsidR="001678EC" w:rsidRDefault="003C1AEA">
      <w:pPr>
        <w:pStyle w:val="a0"/>
        <w:numPr>
          <w:ilvl w:val="0"/>
          <w:numId w:val="4"/>
        </w:numPr>
        <w:shd w:val="clear" w:color="auto" w:fill="auto"/>
        <w:tabs>
          <w:tab w:val="left" w:pos="936"/>
        </w:tabs>
        <w:spacing w:before="0"/>
        <w:ind w:left="60" w:firstLine="540"/>
        <w:jc w:val="both"/>
      </w:pPr>
      <w:r>
        <w:t>да спазват нормативните и вътрешни стандарти на обслужване.</w:t>
      </w:r>
    </w:p>
    <w:p w:rsidR="001678EC" w:rsidRDefault="003C1AEA">
      <w:pPr>
        <w:pStyle w:val="a0"/>
        <w:shd w:val="clear" w:color="auto" w:fill="auto"/>
        <w:spacing w:before="0"/>
        <w:ind w:left="60" w:right="60" w:firstLine="540"/>
        <w:jc w:val="both"/>
      </w:pPr>
      <w:r>
        <w:t xml:space="preserve">Чл, 4. В </w:t>
      </w:r>
      <w:r w:rsidR="002D21E6">
        <w:t xml:space="preserve">списание „Гора“ </w:t>
      </w:r>
      <w:r>
        <w:t>се приемат следните стандарти по отношение на максималното време за административно обслужване: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936"/>
        </w:tabs>
        <w:spacing w:before="0"/>
        <w:ind w:left="60" w:firstLine="540"/>
        <w:jc w:val="both"/>
      </w:pPr>
      <w:r>
        <w:t>за отговор на запитвания - 7 дни;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955"/>
        </w:tabs>
        <w:spacing w:before="0"/>
        <w:ind w:left="60" w:firstLine="540"/>
        <w:jc w:val="both"/>
      </w:pPr>
      <w:r>
        <w:t>за вземане на решение по предложение - 1 месец;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960"/>
        </w:tabs>
        <w:spacing w:before="0"/>
        <w:ind w:left="60" w:firstLine="540"/>
        <w:jc w:val="both"/>
      </w:pPr>
      <w:r>
        <w:t>за отговор на предложения - 7 дни от постановяване на решението;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965"/>
        </w:tabs>
        <w:spacing w:before="0"/>
        <w:ind w:left="920" w:right="60"/>
      </w:pPr>
      <w:r>
        <w:t>за препращане на предложение и сигнал до компетентния орган/администрация - 3 дни;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1490"/>
        </w:tabs>
        <w:spacing w:before="0"/>
        <w:ind w:left="60" w:right="60" w:firstLine="540"/>
        <w:jc w:val="both"/>
      </w:pPr>
      <w:r>
        <w:t>човек без уговорена среща трябва да чака, за да бъде приет и изслушан или време за чакане във фронт офиса - 20 минути;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1495"/>
        </w:tabs>
        <w:spacing w:before="0"/>
        <w:ind w:left="60" w:right="60" w:firstLine="540"/>
        <w:jc w:val="both"/>
      </w:pPr>
      <w:r>
        <w:t>за отговор на телефонни обаждания на специално определени телефони за запитвания - 10 минути;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914"/>
        </w:tabs>
        <w:spacing w:before="0"/>
        <w:ind w:left="60" w:right="60" w:firstLine="540"/>
        <w:jc w:val="both"/>
      </w:pPr>
      <w:r>
        <w:t>за разглеждане на заявление за достъп до обществена информация- 14 дни след датата на регистриране;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1495"/>
        </w:tabs>
        <w:spacing w:before="0"/>
        <w:ind w:left="60" w:right="60" w:firstLine="540"/>
        <w:jc w:val="both"/>
      </w:pPr>
      <w:r>
        <w:t>за препращане на заявление за достъп до обществена информация към компетентен орган - 7 дни;</w:t>
      </w:r>
    </w:p>
    <w:p w:rsidR="001678EC" w:rsidRDefault="003C1AEA">
      <w:pPr>
        <w:pStyle w:val="a0"/>
        <w:numPr>
          <w:ilvl w:val="0"/>
          <w:numId w:val="5"/>
        </w:numPr>
        <w:shd w:val="clear" w:color="auto" w:fill="auto"/>
        <w:tabs>
          <w:tab w:val="left" w:pos="1470"/>
        </w:tabs>
        <w:spacing w:before="0"/>
        <w:ind w:left="40" w:right="60" w:firstLine="640"/>
        <w:jc w:val="both"/>
      </w:pPr>
      <w:r>
        <w:t>за разглеждане на получена информация - 30 дни от датата на получаване на информацията;</w:t>
      </w:r>
    </w:p>
    <w:p w:rsidR="001678EC" w:rsidRDefault="003C1AEA">
      <w:pPr>
        <w:pStyle w:val="a0"/>
        <w:shd w:val="clear" w:color="auto" w:fill="auto"/>
        <w:spacing w:before="0"/>
        <w:ind w:left="40" w:firstLine="640"/>
        <w:jc w:val="both"/>
      </w:pPr>
      <w:r>
        <w:t xml:space="preserve">Чл. 5. </w:t>
      </w:r>
      <w:r w:rsidR="002D21E6">
        <w:t>Редакция на списание „Гора“</w:t>
      </w:r>
      <w:r>
        <w:t>, предоставя следните форми на административно обслужване:</w:t>
      </w:r>
    </w:p>
    <w:p w:rsidR="001678EC" w:rsidRDefault="003C1AEA">
      <w:pPr>
        <w:pStyle w:val="a0"/>
        <w:numPr>
          <w:ilvl w:val="0"/>
          <w:numId w:val="6"/>
        </w:numPr>
        <w:shd w:val="clear" w:color="auto" w:fill="auto"/>
        <w:tabs>
          <w:tab w:val="left" w:pos="1016"/>
        </w:tabs>
        <w:spacing w:before="0"/>
        <w:ind w:left="40" w:firstLine="640"/>
        <w:jc w:val="both"/>
      </w:pPr>
      <w:r>
        <w:lastRenderedPageBreak/>
        <w:t>разглеждане на заявления, жалби, сигнали и предложения по реда на</w:t>
      </w:r>
    </w:p>
    <w:p w:rsidR="001678EC" w:rsidRDefault="003C1AEA">
      <w:pPr>
        <w:pStyle w:val="140"/>
        <w:shd w:val="clear" w:color="auto" w:fill="auto"/>
        <w:ind w:left="40"/>
      </w:pPr>
      <w:r>
        <w:t>Административнопроцесуалния кодекс;</w:t>
      </w:r>
    </w:p>
    <w:p w:rsidR="001678EC" w:rsidRDefault="003C1AEA">
      <w:pPr>
        <w:pStyle w:val="140"/>
        <w:numPr>
          <w:ilvl w:val="0"/>
          <w:numId w:val="6"/>
        </w:numPr>
        <w:shd w:val="clear" w:color="auto" w:fill="auto"/>
        <w:tabs>
          <w:tab w:val="left" w:pos="1050"/>
        </w:tabs>
        <w:ind w:left="40"/>
      </w:pPr>
      <w:r>
        <w:t>отговори на запитвания;</w:t>
      </w:r>
    </w:p>
    <w:p w:rsidR="001678EC" w:rsidRDefault="003C1AEA">
      <w:pPr>
        <w:pStyle w:val="a0"/>
        <w:numPr>
          <w:ilvl w:val="0"/>
          <w:numId w:val="6"/>
        </w:numPr>
        <w:shd w:val="clear" w:color="auto" w:fill="auto"/>
        <w:tabs>
          <w:tab w:val="left" w:pos="1045"/>
        </w:tabs>
        <w:spacing w:before="0"/>
        <w:ind w:left="40" w:firstLine="640"/>
        <w:jc w:val="both"/>
      </w:pPr>
      <w:r>
        <w:t>консултации по интернет;</w:t>
      </w:r>
    </w:p>
    <w:p w:rsidR="001678EC" w:rsidRDefault="003C1AEA">
      <w:pPr>
        <w:pStyle w:val="a0"/>
        <w:numPr>
          <w:ilvl w:val="0"/>
          <w:numId w:val="6"/>
        </w:numPr>
        <w:shd w:val="clear" w:color="auto" w:fill="auto"/>
        <w:tabs>
          <w:tab w:val="left" w:pos="1040"/>
        </w:tabs>
        <w:spacing w:before="0"/>
        <w:ind w:left="40" w:firstLine="640"/>
        <w:jc w:val="both"/>
      </w:pPr>
      <w:r>
        <w:t>предоставяне на достъп до обществена информация;</w:t>
      </w:r>
    </w:p>
    <w:p w:rsidR="001678EC" w:rsidRDefault="002D21E6">
      <w:pPr>
        <w:pStyle w:val="140"/>
        <w:numPr>
          <w:ilvl w:val="0"/>
          <w:numId w:val="6"/>
        </w:numPr>
        <w:shd w:val="clear" w:color="auto" w:fill="auto"/>
        <w:tabs>
          <w:tab w:val="left" w:pos="1035"/>
        </w:tabs>
        <w:ind w:left="40"/>
      </w:pPr>
      <w:r>
        <w:t>издаване на удостоверение за т</w:t>
      </w:r>
      <w:r w:rsidR="003C1AEA">
        <w:t>удов стаж;</w:t>
      </w:r>
    </w:p>
    <w:p w:rsidR="001678EC" w:rsidRDefault="003C1AEA">
      <w:pPr>
        <w:pStyle w:val="a0"/>
        <w:numPr>
          <w:ilvl w:val="0"/>
          <w:numId w:val="6"/>
        </w:numPr>
        <w:shd w:val="clear" w:color="auto" w:fill="auto"/>
        <w:tabs>
          <w:tab w:val="left" w:pos="1050"/>
        </w:tabs>
        <w:spacing w:before="0"/>
        <w:ind w:left="40" w:firstLine="640"/>
        <w:jc w:val="both"/>
      </w:pPr>
      <w:r>
        <w:t>издаване на удостоверение за осигурителен доход;</w:t>
      </w:r>
    </w:p>
    <w:p w:rsidR="001678EC" w:rsidRDefault="003C1AEA">
      <w:pPr>
        <w:pStyle w:val="a0"/>
        <w:numPr>
          <w:ilvl w:val="0"/>
          <w:numId w:val="6"/>
        </w:numPr>
        <w:shd w:val="clear" w:color="auto" w:fill="auto"/>
        <w:tabs>
          <w:tab w:val="left" w:pos="952"/>
        </w:tabs>
        <w:spacing w:before="0"/>
        <w:ind w:left="40" w:right="60" w:firstLine="640"/>
        <w:jc w:val="both"/>
      </w:pPr>
      <w:r>
        <w:t xml:space="preserve">удостоверяване на подпис и печат върху актове, издавани от </w:t>
      </w:r>
      <w:r w:rsidR="002D21E6">
        <w:t>главния редактор</w:t>
      </w:r>
      <w:r>
        <w:t>;</w:t>
      </w:r>
    </w:p>
    <w:p w:rsidR="001678EC" w:rsidRDefault="003C1AEA">
      <w:pPr>
        <w:pStyle w:val="a0"/>
        <w:shd w:val="clear" w:color="auto" w:fill="auto"/>
        <w:spacing w:before="0"/>
        <w:ind w:left="40" w:right="60" w:firstLine="640"/>
        <w:jc w:val="both"/>
      </w:pPr>
      <w:r>
        <w:t xml:space="preserve">Чл. 6. (1) </w:t>
      </w:r>
      <w:r w:rsidR="00D8696C">
        <w:t>Редакция на списание „Гора“</w:t>
      </w:r>
      <w:r>
        <w:t xml:space="preserve"> организира цялостната дейност по административното обслужване на физически и юридически лица.</w:t>
      </w:r>
    </w:p>
    <w:p w:rsidR="001678EC" w:rsidRDefault="003C1AEA">
      <w:pPr>
        <w:pStyle w:val="a0"/>
        <w:numPr>
          <w:ilvl w:val="0"/>
          <w:numId w:val="7"/>
        </w:numPr>
        <w:shd w:val="clear" w:color="auto" w:fill="auto"/>
        <w:tabs>
          <w:tab w:val="left" w:pos="1326"/>
        </w:tabs>
        <w:spacing w:before="0"/>
        <w:ind w:left="40" w:right="60" w:firstLine="640"/>
        <w:jc w:val="both"/>
      </w:pPr>
      <w:r>
        <w:t xml:space="preserve">Във връзка с административното обслужване, потребителите на административни услуги контактуват с администрацията чрез служителите от </w:t>
      </w:r>
      <w:r w:rsidR="00E3111A">
        <w:t>редакцията</w:t>
      </w:r>
      <w:r>
        <w:t>, имащи компетенции и задължения във връзка с административното обслужване.</w:t>
      </w:r>
    </w:p>
    <w:p w:rsidR="001678EC" w:rsidRDefault="003C1AEA">
      <w:pPr>
        <w:pStyle w:val="a0"/>
        <w:numPr>
          <w:ilvl w:val="0"/>
          <w:numId w:val="7"/>
        </w:numPr>
        <w:shd w:val="clear" w:color="auto" w:fill="auto"/>
        <w:tabs>
          <w:tab w:val="left" w:pos="1173"/>
        </w:tabs>
        <w:spacing w:before="0"/>
        <w:ind w:left="40" w:right="60" w:firstLine="640"/>
        <w:jc w:val="both"/>
      </w:pPr>
      <w:r>
        <w:t>Искания/заявления за извършване на административни услуги, сигнали и предложения се подават чрез служител, , лицензирани пощенски оператори и по електронен път.</w:t>
      </w:r>
    </w:p>
    <w:p w:rsidR="001678EC" w:rsidRDefault="003C1AEA">
      <w:pPr>
        <w:pStyle w:val="a0"/>
        <w:numPr>
          <w:ilvl w:val="0"/>
          <w:numId w:val="7"/>
        </w:numPr>
        <w:shd w:val="clear" w:color="auto" w:fill="auto"/>
        <w:tabs>
          <w:tab w:val="left" w:pos="1120"/>
        </w:tabs>
        <w:spacing w:before="0"/>
        <w:ind w:left="40" w:right="60" w:firstLine="640"/>
        <w:jc w:val="both"/>
      </w:pPr>
      <w:r>
        <w:t>Координацията и контролът на дейността по административното обслужване на физически и юридически лица се осъществява от служителите по ал. 2 и 3.</w:t>
      </w:r>
    </w:p>
    <w:p w:rsidR="001678EC" w:rsidRDefault="003C1AEA">
      <w:pPr>
        <w:pStyle w:val="a0"/>
        <w:numPr>
          <w:ilvl w:val="0"/>
          <w:numId w:val="7"/>
        </w:numPr>
        <w:shd w:val="clear" w:color="auto" w:fill="auto"/>
        <w:tabs>
          <w:tab w:val="left" w:pos="1408"/>
        </w:tabs>
        <w:spacing w:before="0"/>
        <w:ind w:left="40" w:right="60" w:firstLine="640"/>
        <w:jc w:val="both"/>
      </w:pPr>
      <w:r>
        <w:t xml:space="preserve">Неправилно подадените искания/заявления за извършване на административни услуги, сигнали и предложения до </w:t>
      </w:r>
      <w:r w:rsidR="00E64BF1">
        <w:t>редакцията</w:t>
      </w:r>
      <w:r>
        <w:t xml:space="preserve"> се препращат не по-късно от три дни от постъпването им на компетентните органи, за което писмено се уведомяват техните податели.</w:t>
      </w:r>
    </w:p>
    <w:p w:rsidR="00E64BF1" w:rsidRDefault="00E64BF1" w:rsidP="00E64BF1">
      <w:pPr>
        <w:pStyle w:val="a0"/>
        <w:shd w:val="clear" w:color="auto" w:fill="auto"/>
        <w:tabs>
          <w:tab w:val="left" w:pos="1408"/>
        </w:tabs>
        <w:spacing w:before="0"/>
        <w:ind w:left="680" w:right="60" w:firstLine="0"/>
        <w:jc w:val="both"/>
      </w:pPr>
    </w:p>
    <w:p w:rsidR="001678EC" w:rsidRDefault="003C1AEA">
      <w:pPr>
        <w:pStyle w:val="a0"/>
        <w:shd w:val="clear" w:color="auto" w:fill="auto"/>
        <w:spacing w:before="0"/>
        <w:ind w:left="20" w:firstLine="0"/>
        <w:jc w:val="center"/>
      </w:pPr>
      <w:r>
        <w:t>Раздел II</w:t>
      </w:r>
    </w:p>
    <w:p w:rsidR="001678EC" w:rsidRDefault="003C1AEA">
      <w:pPr>
        <w:pStyle w:val="a0"/>
        <w:shd w:val="clear" w:color="auto" w:fill="auto"/>
        <w:spacing w:before="0"/>
        <w:ind w:left="20" w:firstLine="0"/>
        <w:jc w:val="center"/>
      </w:pPr>
      <w:r>
        <w:t xml:space="preserve">ОРГАНИЗАЦИЯ НА ДЕЙНОСТТА ПО ПОСТЪПИЛИТЕ В </w:t>
      </w:r>
      <w:r w:rsidR="00E64BF1">
        <w:t>СПИСАНИЕ „ГОРА“</w:t>
      </w:r>
      <w:r>
        <w:t xml:space="preserve"> СИГНАЛИ И</w:t>
      </w:r>
    </w:p>
    <w:p w:rsidR="001678EC" w:rsidRDefault="003C1AEA">
      <w:pPr>
        <w:pStyle w:val="a0"/>
        <w:shd w:val="clear" w:color="auto" w:fill="auto"/>
        <w:spacing w:before="0" w:after="360"/>
        <w:ind w:left="20" w:firstLine="0"/>
        <w:jc w:val="center"/>
      </w:pPr>
      <w:r>
        <w:t>ПРЕДЛОЖЕНИЯ</w:t>
      </w:r>
    </w:p>
    <w:p w:rsidR="001678EC" w:rsidRDefault="003C1AEA">
      <w:pPr>
        <w:pStyle w:val="a0"/>
        <w:shd w:val="clear" w:color="auto" w:fill="auto"/>
        <w:spacing w:before="0"/>
        <w:ind w:left="60" w:right="60" w:firstLine="700"/>
        <w:jc w:val="both"/>
      </w:pPr>
      <w:r>
        <w:t>Чл. 7. (1) Служителят по чл. 6, ал. 3 регистрира постъпилия сигнал/предложение в автоматизираната система за документооборот с регистрационен индекс, под който индекс се води и кореспонденцията с други административни звена, когато това е необходимо за изготвянето на становището/отговора.</w:t>
      </w:r>
    </w:p>
    <w:p w:rsidR="001678EC" w:rsidRDefault="003C1AEA">
      <w:pPr>
        <w:pStyle w:val="a0"/>
        <w:numPr>
          <w:ilvl w:val="0"/>
          <w:numId w:val="8"/>
        </w:numPr>
        <w:shd w:val="clear" w:color="auto" w:fill="auto"/>
        <w:tabs>
          <w:tab w:val="left" w:pos="1217"/>
        </w:tabs>
        <w:spacing w:before="0"/>
        <w:ind w:left="60" w:right="60" w:firstLine="700"/>
        <w:jc w:val="both"/>
      </w:pPr>
      <w:r>
        <w:t xml:space="preserve">Сигналите и предложенията се разпределят и насочват за изпълнение с резолюция, в която се определя и срокът за изпълнение, съобразен с установените в </w:t>
      </w:r>
      <w:r>
        <w:lastRenderedPageBreak/>
        <w:t>нормативната уредба срокове.</w:t>
      </w:r>
    </w:p>
    <w:p w:rsidR="000D088A" w:rsidRDefault="003C1AEA">
      <w:pPr>
        <w:pStyle w:val="a0"/>
        <w:shd w:val="clear" w:color="auto" w:fill="auto"/>
        <w:spacing w:before="0"/>
        <w:ind w:left="60" w:right="60" w:firstLine="700"/>
        <w:jc w:val="both"/>
      </w:pPr>
      <w:r>
        <w:t xml:space="preserve">Чл. 8. (1) Становището/отговорът на </w:t>
      </w:r>
      <w:r w:rsidR="000D088A">
        <w:t>списание „Гора“</w:t>
      </w:r>
      <w:r>
        <w:t xml:space="preserve"> се изготвя в </w:t>
      </w:r>
      <w:r w:rsidR="000D088A">
        <w:t>2</w:t>
      </w:r>
      <w:r>
        <w:t xml:space="preserve"> (</w:t>
      </w:r>
      <w:r w:rsidR="000D088A">
        <w:t>два</w:t>
      </w:r>
      <w:r>
        <w:t xml:space="preserve">) екземпляра </w:t>
      </w:r>
      <w:r w:rsidR="000D088A">
        <w:t xml:space="preserve">които </w:t>
      </w:r>
      <w:r>
        <w:t>се подписва</w:t>
      </w:r>
      <w:r w:rsidR="000D088A">
        <w:t>т</w:t>
      </w:r>
      <w:r>
        <w:t xml:space="preserve"> от </w:t>
      </w:r>
      <w:r w:rsidR="000D088A">
        <w:t>главния редактор или заместващ го със заповед служител.</w:t>
      </w:r>
    </w:p>
    <w:p w:rsidR="001678EC" w:rsidRDefault="001B3A81">
      <w:pPr>
        <w:pStyle w:val="a0"/>
        <w:numPr>
          <w:ilvl w:val="0"/>
          <w:numId w:val="9"/>
        </w:numPr>
        <w:shd w:val="clear" w:color="auto" w:fill="auto"/>
        <w:tabs>
          <w:tab w:val="left" w:pos="1164"/>
        </w:tabs>
        <w:spacing w:before="0"/>
        <w:ind w:left="60" w:right="60" w:firstLine="700"/>
        <w:jc w:val="both"/>
      </w:pPr>
      <w:r>
        <w:t>Единият е</w:t>
      </w:r>
      <w:r w:rsidR="003C1AEA">
        <w:t xml:space="preserve">кземплярът, е предназначен за съхранение в деловодството, респективно в архива на </w:t>
      </w:r>
      <w:r>
        <w:t>редакцията</w:t>
      </w:r>
      <w:r w:rsidR="003C1AEA">
        <w:t>.</w:t>
      </w:r>
    </w:p>
    <w:p w:rsidR="001678EC" w:rsidRDefault="003C1AEA">
      <w:pPr>
        <w:pStyle w:val="a0"/>
        <w:shd w:val="clear" w:color="auto" w:fill="auto"/>
        <w:spacing w:before="0" w:after="326"/>
        <w:ind w:left="60" w:right="60" w:firstLine="700"/>
        <w:jc w:val="both"/>
      </w:pPr>
      <w:r>
        <w:t xml:space="preserve">Чл. 9. Сигналите и предложенията срещу незаконни или неправилни, или пораждащи съмнение за корупция действия или бездействия на служители от администрацията се насочват по компетентност към </w:t>
      </w:r>
      <w:r w:rsidR="00734D4F">
        <w:t>главния редактор на  списание „Гора“</w:t>
      </w:r>
      <w:r>
        <w:t>.</w:t>
      </w:r>
    </w:p>
    <w:p w:rsidR="001678EC" w:rsidRDefault="003C1AEA">
      <w:pPr>
        <w:pStyle w:val="a0"/>
        <w:shd w:val="clear" w:color="auto" w:fill="auto"/>
        <w:spacing w:before="0" w:after="24" w:line="230" w:lineRule="exact"/>
        <w:ind w:left="4320" w:firstLine="0"/>
      </w:pPr>
      <w:r>
        <w:t>Раздел III</w:t>
      </w:r>
    </w:p>
    <w:p w:rsidR="001678EC" w:rsidRDefault="003C1AEA">
      <w:pPr>
        <w:pStyle w:val="a0"/>
        <w:shd w:val="clear" w:color="auto" w:fill="auto"/>
        <w:spacing w:before="0" w:after="356" w:line="408" w:lineRule="exact"/>
        <w:ind w:left="760" w:right="720" w:firstLine="0"/>
      </w:pPr>
      <w:r>
        <w:t>ОРГАНИЗАЦИЯ НА ДЕЙНОСТТА ПО ПОСТЪПИЛИ ИСКАНИЯ И ЗАЯВЛЕНИЯ ЗА ИЗВЪРШВАНЕ НА АДМИНИСТРАТИВНИ УСЛУГИ</w:t>
      </w:r>
    </w:p>
    <w:p w:rsidR="001678EC" w:rsidRDefault="003C1AEA">
      <w:pPr>
        <w:pStyle w:val="a0"/>
        <w:shd w:val="clear" w:color="auto" w:fill="auto"/>
        <w:spacing w:before="0"/>
        <w:ind w:left="60" w:right="60" w:firstLine="700"/>
        <w:jc w:val="both"/>
      </w:pPr>
      <w:r>
        <w:t xml:space="preserve">Чл. 10 (1) Служителят по чл. 6, ал. 3 предоставя на потребителите информация за административните услуги, които предлага </w:t>
      </w:r>
      <w:r w:rsidR="00F72A9A">
        <w:t>списание „Гора“</w:t>
      </w:r>
      <w:r>
        <w:t>, разяснява изискванията, на които трябва да отговаря заявлението или искането за осъществяване на административна услуга, когато има предварително установен ред.</w:t>
      </w:r>
    </w:p>
    <w:p w:rsidR="001678EC" w:rsidRDefault="003C1AEA">
      <w:pPr>
        <w:pStyle w:val="a0"/>
        <w:numPr>
          <w:ilvl w:val="0"/>
          <w:numId w:val="10"/>
        </w:numPr>
        <w:shd w:val="clear" w:color="auto" w:fill="auto"/>
        <w:tabs>
          <w:tab w:val="left" w:pos="1183"/>
        </w:tabs>
        <w:spacing w:before="0"/>
        <w:ind w:left="60" w:right="40" w:firstLine="660"/>
        <w:jc w:val="both"/>
      </w:pPr>
      <w:r>
        <w:t>Служителят по чл. 6, ал. 3 приема заявления и искания за извършване на административни услуги, регистрира ги, след което ги насочва към компетент</w:t>
      </w:r>
      <w:r w:rsidR="00F72A9A">
        <w:t>вен служител</w:t>
      </w:r>
      <w:r>
        <w:t xml:space="preserve"> за изпълнение.</w:t>
      </w:r>
    </w:p>
    <w:p w:rsidR="001678EC" w:rsidRDefault="003C1AEA">
      <w:pPr>
        <w:pStyle w:val="a0"/>
        <w:numPr>
          <w:ilvl w:val="0"/>
          <w:numId w:val="10"/>
        </w:numPr>
        <w:shd w:val="clear" w:color="auto" w:fill="auto"/>
        <w:tabs>
          <w:tab w:val="left" w:pos="1178"/>
        </w:tabs>
        <w:spacing w:before="0"/>
        <w:ind w:left="60" w:right="40" w:firstLine="660"/>
        <w:jc w:val="both"/>
      </w:pPr>
      <w:r>
        <w:t>Административните услуги се предоставят на гражданите и юридическите лица най-късно в сроковете, установени в нормативните актове.</w:t>
      </w:r>
    </w:p>
    <w:p w:rsidR="001678EC" w:rsidRDefault="003C1AEA">
      <w:pPr>
        <w:pStyle w:val="a0"/>
        <w:shd w:val="clear" w:color="auto" w:fill="auto"/>
        <w:spacing w:before="0" w:after="506"/>
        <w:ind w:left="60" w:right="40" w:firstLine="660"/>
        <w:jc w:val="both"/>
      </w:pPr>
      <w:r>
        <w:t>Чл. 11. Служителят по чл. 6, ал. 3 отговаря на запитвания от общ характер и предоставя образци на документи.</w:t>
      </w:r>
    </w:p>
    <w:p w:rsidR="001678EC" w:rsidRDefault="003C1AEA">
      <w:pPr>
        <w:pStyle w:val="24"/>
        <w:keepNext/>
        <w:keepLines/>
        <w:shd w:val="clear" w:color="auto" w:fill="auto"/>
        <w:spacing w:after="402" w:line="230" w:lineRule="exact"/>
        <w:ind w:left="20"/>
      </w:pPr>
      <w:bookmarkStart w:id="1" w:name="bookmark6"/>
      <w:r>
        <w:t>ДОПЪЛНИТЕЛНИ РАЗПОРЕДБИ</w:t>
      </w:r>
      <w:bookmarkEnd w:id="1"/>
    </w:p>
    <w:p w:rsidR="001678EC" w:rsidRDefault="003C1AEA">
      <w:pPr>
        <w:pStyle w:val="a0"/>
        <w:shd w:val="clear" w:color="auto" w:fill="auto"/>
        <w:spacing w:before="0"/>
        <w:ind w:left="40" w:right="60" w:firstLine="560"/>
        <w:jc w:val="both"/>
      </w:pPr>
      <w:r>
        <w:t>§ 1. „Потребител на административна услуга"’ е всяко физическо или юридическо лице. което заявява и/или ползва административни услуги, подава жалба, сигнал, предложение и др.</w:t>
      </w:r>
    </w:p>
    <w:p w:rsidR="001678EC" w:rsidRDefault="003C1AEA">
      <w:pPr>
        <w:pStyle w:val="a0"/>
        <w:shd w:val="clear" w:color="auto" w:fill="auto"/>
        <w:spacing w:before="0"/>
        <w:ind w:left="40" w:right="60" w:firstLine="560"/>
        <w:jc w:val="both"/>
      </w:pPr>
      <w:r>
        <w:t>§ 2. "Запитване</w:t>
      </w:r>
      <w:r>
        <w:rPr>
          <w:vertAlign w:val="superscript"/>
        </w:rPr>
        <w:t>1</w:t>
      </w:r>
      <w:r>
        <w:t xml:space="preserve"> е всяко искане на информация относно структурата и дейността на </w:t>
      </w:r>
      <w:r w:rsidR="009850D0">
        <w:t>редакция на списание „Гора“</w:t>
      </w:r>
      <w:r>
        <w:t>.</w:t>
      </w:r>
    </w:p>
    <w:p w:rsidR="001678EC" w:rsidRDefault="003C1AEA">
      <w:pPr>
        <w:pStyle w:val="a0"/>
        <w:shd w:val="clear" w:color="auto" w:fill="auto"/>
        <w:spacing w:before="0"/>
        <w:ind w:left="40" w:right="60" w:firstLine="560"/>
        <w:jc w:val="both"/>
      </w:pPr>
      <w:r>
        <w:t>§ 3. "Запитвания от общ характер" са всички искания за информация, които не изискват експертен отговор.</w:t>
      </w:r>
    </w:p>
    <w:p w:rsidR="001678EC" w:rsidRDefault="003C1AEA">
      <w:pPr>
        <w:pStyle w:val="a0"/>
        <w:shd w:val="clear" w:color="auto" w:fill="auto"/>
        <w:spacing w:before="0" w:after="506"/>
        <w:ind w:left="40" w:right="60" w:firstLine="560"/>
        <w:jc w:val="both"/>
      </w:pPr>
      <w:r>
        <w:lastRenderedPageBreak/>
        <w:t xml:space="preserve">§ 4. "Стандарт за качество на административното обслужване" е утвърдено изискване за административното обслужване по времеви, качествени, количествени показатели, което администрацията на </w:t>
      </w:r>
      <w:r w:rsidR="009850D0">
        <w:t>списание „Гора“</w:t>
      </w:r>
      <w:r>
        <w:t xml:space="preserve"> се ангажира да спазва.</w:t>
      </w:r>
    </w:p>
    <w:p w:rsidR="001678EC" w:rsidRDefault="003C1AEA">
      <w:pPr>
        <w:pStyle w:val="24"/>
        <w:keepNext/>
        <w:keepLines/>
        <w:shd w:val="clear" w:color="auto" w:fill="auto"/>
        <w:spacing w:after="162" w:line="230" w:lineRule="exact"/>
        <w:ind w:left="3040"/>
        <w:jc w:val="left"/>
      </w:pPr>
      <w:bookmarkStart w:id="2" w:name="bookmark7"/>
      <w:r>
        <w:t>ЗАКЛЮЧИТЕЛНИ РАЗПОРЕДБИ</w:t>
      </w:r>
      <w:bookmarkEnd w:id="2"/>
    </w:p>
    <w:p w:rsidR="001678EC" w:rsidRDefault="003C1AEA">
      <w:pPr>
        <w:pStyle w:val="a0"/>
        <w:shd w:val="clear" w:color="auto" w:fill="auto"/>
        <w:spacing w:before="0"/>
        <w:ind w:left="40" w:right="60" w:firstLine="560"/>
        <w:jc w:val="both"/>
      </w:pPr>
      <w:r>
        <w:t xml:space="preserve">§ 5. Вътрешните правила за административното обслужване в </w:t>
      </w:r>
      <w:r w:rsidR="003C40DE">
        <w:t>редакция на списание „Гора“</w:t>
      </w:r>
      <w:r>
        <w:t xml:space="preserve"> се издават на основание чл.1, ал. 2 от Наредбата за административното обслужване и са съобразени с Административнопроцесуалния кодекс и Закона за администрацията.</w:t>
      </w:r>
    </w:p>
    <w:p w:rsidR="001678EC" w:rsidRDefault="003C1AEA">
      <w:pPr>
        <w:pStyle w:val="a0"/>
        <w:shd w:val="clear" w:color="auto" w:fill="auto"/>
        <w:spacing w:before="0" w:after="360"/>
        <w:ind w:left="40" w:firstLine="560"/>
        <w:jc w:val="both"/>
      </w:pPr>
      <w:r>
        <w:t>§ 6. Изменения и допълнения на правилата се извършват по реда на приемането</w:t>
      </w:r>
      <w:bookmarkStart w:id="3" w:name="_GoBack"/>
      <w:bookmarkEnd w:id="3"/>
    </w:p>
    <w:sectPr w:rsidR="001678EC">
      <w:pgSz w:w="11909" w:h="16838"/>
      <w:pgMar w:top="1478" w:right="1243" w:bottom="1478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9E" w:rsidRDefault="00643F9E">
      <w:r>
        <w:separator/>
      </w:r>
    </w:p>
  </w:endnote>
  <w:endnote w:type="continuationSeparator" w:id="0">
    <w:p w:rsidR="00643F9E" w:rsidRDefault="0064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9E" w:rsidRDefault="00643F9E"/>
  </w:footnote>
  <w:footnote w:type="continuationSeparator" w:id="0">
    <w:p w:rsidR="00643F9E" w:rsidRDefault="00643F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32B"/>
    <w:multiLevelType w:val="multilevel"/>
    <w:tmpl w:val="66A8D86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4494E"/>
    <w:multiLevelType w:val="multilevel"/>
    <w:tmpl w:val="D4566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50660"/>
    <w:multiLevelType w:val="multilevel"/>
    <w:tmpl w:val="75803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02D69"/>
    <w:multiLevelType w:val="multilevel"/>
    <w:tmpl w:val="B192D5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91472"/>
    <w:multiLevelType w:val="multilevel"/>
    <w:tmpl w:val="0EDC91B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2A28DD"/>
    <w:multiLevelType w:val="multilevel"/>
    <w:tmpl w:val="E766E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25754"/>
    <w:multiLevelType w:val="multilevel"/>
    <w:tmpl w:val="D70CA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E66E1"/>
    <w:multiLevelType w:val="multilevel"/>
    <w:tmpl w:val="187CA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535DD"/>
    <w:multiLevelType w:val="multilevel"/>
    <w:tmpl w:val="60340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ED7CDC"/>
    <w:multiLevelType w:val="multilevel"/>
    <w:tmpl w:val="A538DBC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734C2F"/>
    <w:multiLevelType w:val="multilevel"/>
    <w:tmpl w:val="E38067B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EC"/>
    <w:rsid w:val="000D088A"/>
    <w:rsid w:val="000E35F0"/>
    <w:rsid w:val="0014469A"/>
    <w:rsid w:val="001678EC"/>
    <w:rsid w:val="001B3A81"/>
    <w:rsid w:val="002D21E6"/>
    <w:rsid w:val="002D41F1"/>
    <w:rsid w:val="003C1AEA"/>
    <w:rsid w:val="003C40DE"/>
    <w:rsid w:val="00643F9E"/>
    <w:rsid w:val="00734D4F"/>
    <w:rsid w:val="00796E75"/>
    <w:rsid w:val="009850D0"/>
    <w:rsid w:val="009C6AD8"/>
    <w:rsid w:val="00C97A11"/>
    <w:rsid w:val="00D8696C"/>
    <w:rsid w:val="00E3111A"/>
    <w:rsid w:val="00E64BF1"/>
    <w:rsid w:val="00F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лавие #2 (2)_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1">
    <w:name w:val="Заглавие #1_"/>
    <w:basedOn w:val="DefaultParagraphFont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">
    <w:name w:val="Заглавие #1"/>
    <w:basedOn w:val="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Verdana75pt0pt">
    <w:name w:val="Основен текст + Verdana;7;5 pt;Разредка 0 pt"/>
    <w:basedOn w:val="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a1">
    <w:name w:val="Основен текст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23pt">
    <w:name w:val="Основен текст (2) + Разредка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bg-BG"/>
    </w:rPr>
  </w:style>
  <w:style w:type="character" w:customStyle="1" w:styleId="9pt">
    <w:name w:val="Основен текст + 9 pt;Удебелен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6">
    <w:name w:val="Основен текст (6)_"/>
    <w:basedOn w:val="DefaultParagraphFont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">
    <w:name w:val="Основен текст (7)_"/>
    <w:basedOn w:val="DefaultParagraphFont"/>
    <w:link w:val="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2Exact">
    <w:name w:val="Основен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ен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2Exact">
    <w:name w:val="Основен текст (12) Exact"/>
    <w:basedOn w:val="DefaultParagraphFont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61"/>
      <w:szCs w:val="61"/>
      <w:u w:val="none"/>
    </w:rPr>
  </w:style>
  <w:style w:type="character" w:customStyle="1" w:styleId="8">
    <w:name w:val="Основен текст (8)_"/>
    <w:basedOn w:val="DefaultParagraphFont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ен текст (8) + Малки букви"/>
    <w:basedOn w:val="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21">
    <w:name w:val="Основен текст (2) + Малки букви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9">
    <w:name w:val="Основен текст (9)_"/>
    <w:basedOn w:val="DefaultParagraphFont"/>
    <w:link w:val="90"/>
    <w:rPr>
      <w:rFonts w:ascii="Candara" w:eastAsia="Candara" w:hAnsi="Candara" w:cs="Candara"/>
      <w:b w:val="0"/>
      <w:bCs w:val="0"/>
      <w:i/>
      <w:iCs/>
      <w:smallCaps w:val="0"/>
      <w:strike w:val="0"/>
      <w:sz w:val="79"/>
      <w:szCs w:val="79"/>
      <w:u w:val="none"/>
    </w:rPr>
  </w:style>
  <w:style w:type="character" w:customStyle="1" w:styleId="100">
    <w:name w:val="Основен текст (10)_"/>
    <w:basedOn w:val="DefaultParagraphFont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0">
    <w:name w:val="Основен текст (11)_"/>
    <w:basedOn w:val="DefaultParagraphFont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13">
    <w:name w:val="Основен текст (13)_"/>
    <w:basedOn w:val="DefaultParagraphFont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3">
    <w:name w:val="Заглавие #2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-1pt">
    <w:name w:val="Основен текст + 12 pt;Курсив;Разредка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bg-BG"/>
    </w:rPr>
  </w:style>
  <w:style w:type="character" w:customStyle="1" w:styleId="14">
    <w:name w:val="Основен текст (14)_"/>
    <w:basedOn w:val="DefaultParagraphFont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Verdana11pt0pt">
    <w:name w:val="Основен текст + Verdana;11 pt;Разредка 0 pt"/>
    <w:basedOn w:val="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/>
    </w:rPr>
  </w:style>
  <w:style w:type="character" w:customStyle="1" w:styleId="a2">
    <w:name w:val="Основен текст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CenturySchoolbook11pt">
    <w:name w:val="Основен текст + Century Schoolbook;11 pt"/>
    <w:basedOn w:val="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Заглавие #2 (2)"/>
    <w:basedOn w:val="Normal"/>
    <w:link w:val="22"/>
    <w:pPr>
      <w:shd w:val="clear" w:color="auto" w:fill="FFFFFF"/>
      <w:spacing w:before="360" w:after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84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0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180" w:after="360" w:line="0" w:lineRule="atLeast"/>
    </w:pPr>
    <w:rPr>
      <w:rFonts w:ascii="Verdana" w:eastAsia="Verdana" w:hAnsi="Verdana" w:cs="Verdana"/>
      <w:spacing w:val="-10"/>
      <w:sz w:val="15"/>
      <w:szCs w:val="15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60" w:after="180" w:line="0" w:lineRule="atLeast"/>
      <w:outlineLvl w:val="0"/>
    </w:pPr>
    <w:rPr>
      <w:rFonts w:ascii="Verdana" w:eastAsia="Verdana" w:hAnsi="Verdana" w:cs="Verdana"/>
      <w:spacing w:val="-10"/>
      <w:sz w:val="22"/>
      <w:szCs w:val="22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360" w:line="413" w:lineRule="exac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180" w:line="240" w:lineRule="exact"/>
    </w:pPr>
    <w:rPr>
      <w:rFonts w:ascii="Verdana" w:eastAsia="Verdana" w:hAnsi="Verdana" w:cs="Verdana"/>
      <w:spacing w:val="-10"/>
      <w:sz w:val="14"/>
      <w:szCs w:val="14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after="60" w:line="240" w:lineRule="exact"/>
    </w:pPr>
    <w:rPr>
      <w:rFonts w:ascii="Candara" w:eastAsia="Candara" w:hAnsi="Candara" w:cs="Candara"/>
      <w:sz w:val="16"/>
      <w:szCs w:val="16"/>
      <w:lang w:val="en-US"/>
    </w:rPr>
  </w:style>
  <w:style w:type="paragraph" w:customStyle="1" w:styleId="12">
    <w:name w:val="Основен текст (12)"/>
    <w:basedOn w:val="Normal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61"/>
      <w:szCs w:val="61"/>
    </w:rPr>
  </w:style>
  <w:style w:type="paragraph" w:customStyle="1" w:styleId="80">
    <w:name w:val="Основен текст (8)"/>
    <w:basedOn w:val="Normal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ен текст (9)"/>
    <w:basedOn w:val="Normal"/>
    <w:link w:val="9"/>
    <w:pPr>
      <w:shd w:val="clear" w:color="auto" w:fill="FFFFFF"/>
      <w:spacing w:before="120" w:line="0" w:lineRule="atLeast"/>
    </w:pPr>
    <w:rPr>
      <w:rFonts w:ascii="Candara" w:eastAsia="Candara" w:hAnsi="Candara" w:cs="Candara"/>
      <w:i/>
      <w:iCs/>
      <w:sz w:val="79"/>
      <w:szCs w:val="79"/>
    </w:rPr>
  </w:style>
  <w:style w:type="paragraph" w:customStyle="1" w:styleId="101">
    <w:name w:val="Основен текст (10)"/>
    <w:basedOn w:val="Normal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1">
    <w:name w:val="Основен текст (11)"/>
    <w:basedOn w:val="Normal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</w:rPr>
  </w:style>
  <w:style w:type="paragraph" w:customStyle="1" w:styleId="130">
    <w:name w:val="Основен текст (13)"/>
    <w:basedOn w:val="Normal"/>
    <w:link w:val="13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4">
    <w:name w:val="Заглавие #2"/>
    <w:basedOn w:val="Normal"/>
    <w:link w:val="23"/>
    <w:pPr>
      <w:shd w:val="clear" w:color="auto" w:fill="FFFFFF"/>
      <w:spacing w:after="360" w:line="41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0">
    <w:name w:val="Основен текст (14)"/>
    <w:basedOn w:val="Normal"/>
    <w:link w:val="14"/>
    <w:pPr>
      <w:shd w:val="clear" w:color="auto" w:fill="FFFFFF"/>
      <w:spacing w:line="413" w:lineRule="exact"/>
      <w:ind w:firstLine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лавие #2 (2)_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1">
    <w:name w:val="Заглавие #1_"/>
    <w:basedOn w:val="DefaultParagraphFont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">
    <w:name w:val="Заглавие #1"/>
    <w:basedOn w:val="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Verdana75pt0pt">
    <w:name w:val="Основен текст + Verdana;7;5 pt;Разредка 0 pt"/>
    <w:basedOn w:val="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a1">
    <w:name w:val="Основен текст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23pt">
    <w:name w:val="Основен текст (2) + Разредка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bg-BG"/>
    </w:rPr>
  </w:style>
  <w:style w:type="character" w:customStyle="1" w:styleId="9pt">
    <w:name w:val="Основен текст + 9 pt;Удебелен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6">
    <w:name w:val="Основен текст (6)_"/>
    <w:basedOn w:val="DefaultParagraphFont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">
    <w:name w:val="Основен текст (7)_"/>
    <w:basedOn w:val="DefaultParagraphFont"/>
    <w:link w:val="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2Exact">
    <w:name w:val="Основен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ен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2Exact">
    <w:name w:val="Основен текст (12) Exact"/>
    <w:basedOn w:val="DefaultParagraphFont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61"/>
      <w:szCs w:val="61"/>
      <w:u w:val="none"/>
    </w:rPr>
  </w:style>
  <w:style w:type="character" w:customStyle="1" w:styleId="8">
    <w:name w:val="Основен текст (8)_"/>
    <w:basedOn w:val="DefaultParagraphFont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ен текст (8) + Малки букви"/>
    <w:basedOn w:val="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21">
    <w:name w:val="Основен текст (2) + Малки букви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9">
    <w:name w:val="Основен текст (9)_"/>
    <w:basedOn w:val="DefaultParagraphFont"/>
    <w:link w:val="90"/>
    <w:rPr>
      <w:rFonts w:ascii="Candara" w:eastAsia="Candara" w:hAnsi="Candara" w:cs="Candara"/>
      <w:b w:val="0"/>
      <w:bCs w:val="0"/>
      <w:i/>
      <w:iCs/>
      <w:smallCaps w:val="0"/>
      <w:strike w:val="0"/>
      <w:sz w:val="79"/>
      <w:szCs w:val="79"/>
      <w:u w:val="none"/>
    </w:rPr>
  </w:style>
  <w:style w:type="character" w:customStyle="1" w:styleId="100">
    <w:name w:val="Основен текст (10)_"/>
    <w:basedOn w:val="DefaultParagraphFont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0">
    <w:name w:val="Основен текст (11)_"/>
    <w:basedOn w:val="DefaultParagraphFont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13">
    <w:name w:val="Основен текст (13)_"/>
    <w:basedOn w:val="DefaultParagraphFont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3">
    <w:name w:val="Заглавие #2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-1pt">
    <w:name w:val="Основен текст + 12 pt;Курсив;Разредка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bg-BG"/>
    </w:rPr>
  </w:style>
  <w:style w:type="character" w:customStyle="1" w:styleId="14">
    <w:name w:val="Основен текст (14)_"/>
    <w:basedOn w:val="DefaultParagraphFont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Verdana11pt0pt">
    <w:name w:val="Основен текст + Verdana;11 pt;Разредка 0 pt"/>
    <w:basedOn w:val="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/>
    </w:rPr>
  </w:style>
  <w:style w:type="character" w:customStyle="1" w:styleId="a2">
    <w:name w:val="Основен текст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CenturySchoolbook11pt">
    <w:name w:val="Основен текст + Century Schoolbook;11 pt"/>
    <w:basedOn w:val="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Заглавие #2 (2)"/>
    <w:basedOn w:val="Normal"/>
    <w:link w:val="22"/>
    <w:pPr>
      <w:shd w:val="clear" w:color="auto" w:fill="FFFFFF"/>
      <w:spacing w:before="360" w:after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84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0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180" w:after="360" w:line="0" w:lineRule="atLeast"/>
    </w:pPr>
    <w:rPr>
      <w:rFonts w:ascii="Verdana" w:eastAsia="Verdana" w:hAnsi="Verdana" w:cs="Verdana"/>
      <w:spacing w:val="-10"/>
      <w:sz w:val="15"/>
      <w:szCs w:val="15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60" w:after="180" w:line="0" w:lineRule="atLeast"/>
      <w:outlineLvl w:val="0"/>
    </w:pPr>
    <w:rPr>
      <w:rFonts w:ascii="Verdana" w:eastAsia="Verdana" w:hAnsi="Verdana" w:cs="Verdana"/>
      <w:spacing w:val="-10"/>
      <w:sz w:val="22"/>
      <w:szCs w:val="22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360" w:line="413" w:lineRule="exac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180" w:line="240" w:lineRule="exact"/>
    </w:pPr>
    <w:rPr>
      <w:rFonts w:ascii="Verdana" w:eastAsia="Verdana" w:hAnsi="Verdana" w:cs="Verdana"/>
      <w:spacing w:val="-10"/>
      <w:sz w:val="14"/>
      <w:szCs w:val="14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after="60" w:line="240" w:lineRule="exact"/>
    </w:pPr>
    <w:rPr>
      <w:rFonts w:ascii="Candara" w:eastAsia="Candara" w:hAnsi="Candara" w:cs="Candara"/>
      <w:sz w:val="16"/>
      <w:szCs w:val="16"/>
      <w:lang w:val="en-US"/>
    </w:rPr>
  </w:style>
  <w:style w:type="paragraph" w:customStyle="1" w:styleId="12">
    <w:name w:val="Основен текст (12)"/>
    <w:basedOn w:val="Normal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61"/>
      <w:szCs w:val="61"/>
    </w:rPr>
  </w:style>
  <w:style w:type="paragraph" w:customStyle="1" w:styleId="80">
    <w:name w:val="Основен текст (8)"/>
    <w:basedOn w:val="Normal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ен текст (9)"/>
    <w:basedOn w:val="Normal"/>
    <w:link w:val="9"/>
    <w:pPr>
      <w:shd w:val="clear" w:color="auto" w:fill="FFFFFF"/>
      <w:spacing w:before="120" w:line="0" w:lineRule="atLeast"/>
    </w:pPr>
    <w:rPr>
      <w:rFonts w:ascii="Candara" w:eastAsia="Candara" w:hAnsi="Candara" w:cs="Candara"/>
      <w:i/>
      <w:iCs/>
      <w:sz w:val="79"/>
      <w:szCs w:val="79"/>
    </w:rPr>
  </w:style>
  <w:style w:type="paragraph" w:customStyle="1" w:styleId="101">
    <w:name w:val="Основен текст (10)"/>
    <w:basedOn w:val="Normal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1">
    <w:name w:val="Основен текст (11)"/>
    <w:basedOn w:val="Normal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</w:rPr>
  </w:style>
  <w:style w:type="paragraph" w:customStyle="1" w:styleId="130">
    <w:name w:val="Основен текст (13)"/>
    <w:basedOn w:val="Normal"/>
    <w:link w:val="13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4">
    <w:name w:val="Заглавие #2"/>
    <w:basedOn w:val="Normal"/>
    <w:link w:val="23"/>
    <w:pPr>
      <w:shd w:val="clear" w:color="auto" w:fill="FFFFFF"/>
      <w:spacing w:after="360" w:line="41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0">
    <w:name w:val="Основен текст (14)"/>
    <w:basedOn w:val="Normal"/>
    <w:link w:val="14"/>
    <w:pPr>
      <w:shd w:val="clear" w:color="auto" w:fill="FFFFFF"/>
      <w:spacing w:line="413" w:lineRule="exact"/>
      <w:ind w:firstLine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16</cp:revision>
  <dcterms:created xsi:type="dcterms:W3CDTF">2019-04-15T07:54:00Z</dcterms:created>
  <dcterms:modified xsi:type="dcterms:W3CDTF">2019-04-23T07:34:00Z</dcterms:modified>
</cp:coreProperties>
</file>