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05" w:rsidRDefault="00113705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113705" w:rsidRPr="00113705" w:rsidRDefault="00113705" w:rsidP="00113705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923925" cy="4476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auto"/>
        </w:rPr>
        <w:t>РЕДАКЦИЯ НА СПИСАНИЕ „ГОРА“</w:t>
      </w:r>
    </w:p>
    <w:p w:rsidR="00113705" w:rsidRPr="00113705" w:rsidRDefault="00113705" w:rsidP="00113705">
      <w:pPr>
        <w:widowControl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noProof/>
          <w:color w:val="auto"/>
        </w:rPr>
        <mc:AlternateContent>
          <mc:Choice Requires="wps">
            <w:drawing>
              <wp:anchor distT="0" distB="0" distL="114300" distR="114300" simplePos="0" relativeHeight="37748915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715000" cy="0"/>
                <wp:effectExtent l="23495" t="17145" r="14605" b="209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377489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" strokeweight="2.25pt"/>
            </w:pict>
          </mc:Fallback>
        </mc:AlternateContent>
      </w:r>
    </w:p>
    <w:p w:rsidR="00113705" w:rsidRPr="00113705" w:rsidRDefault="00113705" w:rsidP="00113705">
      <w:pPr>
        <w:widowControl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</w:pP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 xml:space="preserve">София 1303, ул. “Антим 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en-US"/>
        </w:rPr>
        <w:t>I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ru-RU"/>
        </w:rPr>
        <w:t>” 17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, тел.: 02/9888 642, тел./факс: 02/988 04 15</w:t>
      </w:r>
      <w:r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 xml:space="preserve">, 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e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-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mail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: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gora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@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iag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.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bg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 xml:space="preserve">, 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http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: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www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://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en-US"/>
        </w:rPr>
        <w:t>g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orabg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-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magazine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.</w:t>
      </w:r>
      <w:r w:rsidRPr="0011370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info</w:t>
      </w:r>
    </w:p>
    <w:p w:rsidR="00113705" w:rsidRPr="00113705" w:rsidRDefault="00113705">
      <w:pPr>
        <w:pStyle w:val="60"/>
        <w:shd w:val="clear" w:color="auto" w:fill="auto"/>
        <w:spacing w:before="0" w:after="0" w:line="413" w:lineRule="exact"/>
        <w:ind w:left="20"/>
        <w:jc w:val="center"/>
        <w:rPr>
          <w:sz w:val="16"/>
          <w:szCs w:val="16"/>
        </w:rPr>
      </w:pPr>
    </w:p>
    <w:p w:rsidR="00113705" w:rsidRDefault="00113705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113705" w:rsidRDefault="00346B91" w:rsidP="00346B91">
      <w:pPr>
        <w:pStyle w:val="60"/>
        <w:shd w:val="clear" w:color="auto" w:fill="auto"/>
        <w:spacing w:before="0" w:after="0" w:line="413" w:lineRule="exact"/>
        <w:ind w:left="20"/>
      </w:pPr>
      <w:r>
        <w:t>УТВЪРДИЛ:</w:t>
      </w:r>
    </w:p>
    <w:p w:rsidR="00346B91" w:rsidRDefault="00346B91" w:rsidP="00346B91">
      <w:pPr>
        <w:pStyle w:val="60"/>
        <w:shd w:val="clear" w:color="auto" w:fill="auto"/>
        <w:spacing w:before="0" w:after="0" w:line="413" w:lineRule="exact"/>
        <w:ind w:left="728" w:firstLine="688"/>
      </w:pPr>
      <w:r>
        <w:t>ИНЖ. БОРИС ГОСПОДИНОВ</w:t>
      </w:r>
    </w:p>
    <w:p w:rsidR="00346B91" w:rsidRPr="00346B91" w:rsidRDefault="00346B91" w:rsidP="00346B91">
      <w:pPr>
        <w:pStyle w:val="60"/>
        <w:shd w:val="clear" w:color="auto" w:fill="auto"/>
        <w:spacing w:before="0" w:after="0" w:line="413" w:lineRule="exact"/>
        <w:ind w:left="708" w:firstLine="708"/>
      </w:pPr>
      <w:r>
        <w:t>ГЛАВЕН РЕДАКТОР НА СПИСАНИЕ „ГОРА“</w:t>
      </w:r>
    </w:p>
    <w:p w:rsidR="00113705" w:rsidRDefault="00113705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346B91" w:rsidRDefault="00346B91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346B91" w:rsidRDefault="00346B91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346B91" w:rsidRDefault="00346B91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346B91" w:rsidRDefault="00346B91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346B91" w:rsidRDefault="00346B91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113705" w:rsidRDefault="00113705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4A70E2" w:rsidRDefault="00F57E2C">
      <w:pPr>
        <w:pStyle w:val="60"/>
        <w:shd w:val="clear" w:color="auto" w:fill="auto"/>
        <w:spacing w:before="0" w:after="0" w:line="413" w:lineRule="exact"/>
        <w:ind w:left="20"/>
        <w:jc w:val="center"/>
      </w:pPr>
      <w:r>
        <w:t>ВЪТРЕШНИ ПРАВИЛА ЗА</w:t>
      </w:r>
    </w:p>
    <w:p w:rsidR="004A70E2" w:rsidRDefault="00F57E2C" w:rsidP="00113705">
      <w:pPr>
        <w:pStyle w:val="60"/>
        <w:shd w:val="clear" w:color="auto" w:fill="auto"/>
        <w:spacing w:before="0" w:after="0" w:line="413" w:lineRule="exact"/>
        <w:ind w:left="20"/>
        <w:jc w:val="center"/>
      </w:pPr>
      <w:r>
        <w:t xml:space="preserve">ПРИЕМАНЕ И ИЗПРАЩАНЕ НА ДОКУМЕНТИ И СЪОБЩЕНИЯ ЧРЕЗ СИСТЕМАТА ЗА СИГУРНО ЕЛЕКТРОННО ВРЪЧВАНЕ В </w:t>
      </w:r>
      <w:r w:rsidR="00113705">
        <w:t>РЕДАКЦИЯ НА СПИСАНИЕ „ГОРА“</w:t>
      </w:r>
    </w:p>
    <w:p w:rsidR="00113705" w:rsidRDefault="00113705" w:rsidP="00113705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113705" w:rsidRDefault="00113705" w:rsidP="00113705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113705" w:rsidRDefault="00113705" w:rsidP="00113705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113705" w:rsidRDefault="00113705" w:rsidP="00113705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113705" w:rsidRDefault="00113705" w:rsidP="00113705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113705" w:rsidRDefault="00113705" w:rsidP="00113705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113705" w:rsidRDefault="00113705" w:rsidP="00113705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113705" w:rsidRDefault="00113705" w:rsidP="00113705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346B91" w:rsidRDefault="00346B91" w:rsidP="00113705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346B91" w:rsidRDefault="00346B91" w:rsidP="00113705">
      <w:pPr>
        <w:pStyle w:val="60"/>
        <w:shd w:val="clear" w:color="auto" w:fill="auto"/>
        <w:spacing w:before="0" w:after="0" w:line="413" w:lineRule="exact"/>
        <w:ind w:left="20"/>
        <w:jc w:val="center"/>
      </w:pPr>
      <w:bookmarkStart w:id="0" w:name="_GoBack"/>
      <w:bookmarkEnd w:id="0"/>
    </w:p>
    <w:p w:rsidR="00113705" w:rsidRDefault="00113705" w:rsidP="00113705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113705" w:rsidRDefault="00113705" w:rsidP="00113705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113705" w:rsidRDefault="00113705" w:rsidP="00113705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113705" w:rsidRDefault="00113705" w:rsidP="00113705">
      <w:pPr>
        <w:pStyle w:val="60"/>
        <w:shd w:val="clear" w:color="auto" w:fill="auto"/>
        <w:spacing w:before="0" w:after="0" w:line="413" w:lineRule="exact"/>
        <w:ind w:left="20"/>
        <w:jc w:val="center"/>
      </w:pPr>
    </w:p>
    <w:p w:rsidR="004A70E2" w:rsidRDefault="00F57E2C">
      <w:pPr>
        <w:pStyle w:val="60"/>
        <w:shd w:val="clear" w:color="auto" w:fill="auto"/>
        <w:spacing w:before="0" w:after="0" w:line="220" w:lineRule="exact"/>
        <w:ind w:left="20"/>
        <w:jc w:val="center"/>
      </w:pPr>
      <w:r>
        <w:t>София, 2019 година</w:t>
      </w:r>
      <w:r>
        <w:br w:type="page"/>
      </w:r>
    </w:p>
    <w:p w:rsidR="004A70E2" w:rsidRDefault="00F57E2C">
      <w:pPr>
        <w:pStyle w:val="30"/>
        <w:keepNext/>
        <w:keepLines/>
        <w:shd w:val="clear" w:color="auto" w:fill="auto"/>
        <w:spacing w:before="0" w:after="0" w:line="220" w:lineRule="exact"/>
        <w:ind w:right="40"/>
        <w:jc w:val="center"/>
      </w:pPr>
      <w:bookmarkStart w:id="1" w:name="bookmark5"/>
      <w:r>
        <w:lastRenderedPageBreak/>
        <w:t>Глава първа ОБЩИ ПОЛОЖЕНИЯ</w:t>
      </w:r>
      <w:bookmarkEnd w:id="1"/>
    </w:p>
    <w:p w:rsidR="004A70E2" w:rsidRDefault="00F57E2C">
      <w:pPr>
        <w:pStyle w:val="a0"/>
        <w:shd w:val="clear" w:color="auto" w:fill="auto"/>
        <w:spacing w:before="0" w:after="0" w:line="413" w:lineRule="exact"/>
        <w:ind w:left="60" w:right="60" w:firstLine="0"/>
        <w:jc w:val="both"/>
      </w:pPr>
      <w:r>
        <w:t xml:space="preserve">Чл. 1.(1) Настоящите Вътрешни правила за приемане и изпращане на документи и съобщения чрез Системата за стурно електронно връчване уреждат организацията на дейностите по приемане, регистриране, насочване и изпращане на електронни документи и съобщения получени в </w:t>
      </w:r>
      <w:r w:rsidR="001119DA">
        <w:t>Редакция на списание „Гора“</w:t>
      </w:r>
      <w:r>
        <w:t>, чрез Системата за сигурно електронно връчване (ССЕВ), наричани по - нататък „Правилата“.</w:t>
      </w:r>
    </w:p>
    <w:p w:rsidR="004A70E2" w:rsidRDefault="00F57E2C">
      <w:pPr>
        <w:pStyle w:val="a0"/>
        <w:shd w:val="clear" w:color="auto" w:fill="auto"/>
        <w:spacing w:before="0" w:line="413" w:lineRule="exact"/>
        <w:ind w:left="60" w:right="60" w:firstLine="680"/>
      </w:pPr>
      <w:r>
        <w:t>(2) Тези правила не се прилагат за документи, за които в нормативен акт е предвиден специален ред за тяхното движение и съхранение.</w:t>
      </w:r>
    </w:p>
    <w:p w:rsidR="004A70E2" w:rsidRDefault="00F57E2C">
      <w:pPr>
        <w:pStyle w:val="a0"/>
        <w:shd w:val="clear" w:color="auto" w:fill="auto"/>
        <w:spacing w:before="0" w:after="634" w:line="413" w:lineRule="exact"/>
        <w:ind w:left="60" w:right="60" w:firstLine="680"/>
      </w:pPr>
      <w:r>
        <w:t>Чл. 2. Правилата имат за цел да повишат качеството на административното обслужване и да улеснят потребителите на ССЕВ</w:t>
      </w:r>
    </w:p>
    <w:p w:rsidR="004A70E2" w:rsidRDefault="00F57E2C">
      <w:pPr>
        <w:pStyle w:val="30"/>
        <w:keepNext/>
        <w:keepLines/>
        <w:shd w:val="clear" w:color="auto" w:fill="auto"/>
        <w:spacing w:before="0" w:after="36" w:line="220" w:lineRule="exact"/>
        <w:ind w:right="40"/>
        <w:jc w:val="center"/>
      </w:pPr>
      <w:bookmarkStart w:id="2" w:name="bookmark6"/>
      <w:r>
        <w:t>Глава втора</w:t>
      </w:r>
      <w:bookmarkEnd w:id="2"/>
    </w:p>
    <w:p w:rsidR="004A70E2" w:rsidRDefault="00F57E2C">
      <w:pPr>
        <w:pStyle w:val="60"/>
        <w:shd w:val="clear" w:color="auto" w:fill="auto"/>
        <w:spacing w:before="0" w:after="56" w:line="408" w:lineRule="exact"/>
        <w:ind w:right="40"/>
        <w:jc w:val="center"/>
      </w:pPr>
      <w:r>
        <w:t>ОРГАНИЗАЦИЯ НА ДЕЙНОСТИТЕ ПО ПРИЕМАНЕ, РЕГИСТРАНЕ, НАСОЧВАНЕ И ИЗПРАЩАНЕ НА ЕЛЕКТРОНЕН ДОКУМЕНТ</w:t>
      </w:r>
    </w:p>
    <w:p w:rsidR="004A70E2" w:rsidRDefault="00F57E2C">
      <w:pPr>
        <w:pStyle w:val="a0"/>
        <w:shd w:val="clear" w:color="auto" w:fill="auto"/>
        <w:spacing w:before="0" w:after="56" w:line="413" w:lineRule="exact"/>
        <w:ind w:left="60" w:right="60" w:firstLine="680"/>
      </w:pPr>
      <w:r>
        <w:t xml:space="preserve">Чл. 3. Приемане на документи и съобщения, постъпили в профила на </w:t>
      </w:r>
      <w:r w:rsidR="001119DA">
        <w:t>списание „Гора“</w:t>
      </w:r>
      <w:r>
        <w:t xml:space="preserve"> в ССЕВ се извършва от регистратора.</w:t>
      </w:r>
    </w:p>
    <w:p w:rsidR="004A70E2" w:rsidRDefault="00F57E2C">
      <w:pPr>
        <w:pStyle w:val="a0"/>
        <w:shd w:val="clear" w:color="auto" w:fill="auto"/>
        <w:spacing w:before="0" w:after="218" w:line="418" w:lineRule="exact"/>
        <w:ind w:left="60" w:right="60" w:firstLine="680"/>
      </w:pPr>
      <w:r>
        <w:t>Чл. 4. Дейности на регистратора след получаване на документа или съобщението са следните:</w:t>
      </w:r>
    </w:p>
    <w:p w:rsidR="004A70E2" w:rsidRDefault="00F57E2C">
      <w:pPr>
        <w:pStyle w:val="a0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243" w:line="220" w:lineRule="exact"/>
        <w:ind w:right="40" w:firstLine="0"/>
        <w:jc w:val="center"/>
      </w:pPr>
      <w:r>
        <w:t>Файла на документа или съобщението се изтегля от ССЕВ и се запаметява;</w:t>
      </w:r>
    </w:p>
    <w:p w:rsidR="004A70E2" w:rsidRDefault="00F57E2C">
      <w:pPr>
        <w:pStyle w:val="a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99" w:line="220" w:lineRule="exact"/>
        <w:ind w:left="60" w:firstLine="680"/>
      </w:pPr>
      <w:r>
        <w:t>Проверява се адресата;</w:t>
      </w:r>
    </w:p>
    <w:p w:rsidR="004A70E2" w:rsidRDefault="00F57E2C">
      <w:pPr>
        <w:pStyle w:val="a0"/>
        <w:numPr>
          <w:ilvl w:val="0"/>
          <w:numId w:val="2"/>
        </w:numPr>
        <w:shd w:val="clear" w:color="auto" w:fill="auto"/>
        <w:tabs>
          <w:tab w:val="left" w:pos="1039"/>
        </w:tabs>
        <w:spacing w:before="0" w:after="64" w:line="413" w:lineRule="exact"/>
        <w:ind w:left="60" w:right="60" w:firstLine="680"/>
      </w:pPr>
      <w:r>
        <w:t xml:space="preserve">В случай, че адресатът е </w:t>
      </w:r>
      <w:r w:rsidR="003B5C83">
        <w:t>списание „Гора“</w:t>
      </w:r>
      <w:r>
        <w:t xml:space="preserve"> или негов служител - документът се разпечатва и се предава в деловодството за регистрация;</w:t>
      </w:r>
    </w:p>
    <w:p w:rsidR="004A70E2" w:rsidRDefault="00F57E2C">
      <w:pPr>
        <w:pStyle w:val="a0"/>
        <w:numPr>
          <w:ilvl w:val="0"/>
          <w:numId w:val="2"/>
        </w:numPr>
        <w:shd w:val="clear" w:color="auto" w:fill="auto"/>
        <w:tabs>
          <w:tab w:val="left" w:pos="1044"/>
        </w:tabs>
        <w:spacing w:before="0" w:after="52" w:line="408" w:lineRule="exact"/>
        <w:ind w:left="60" w:right="60" w:firstLine="680"/>
      </w:pPr>
      <w:r>
        <w:t xml:space="preserve">В случай, че документът или съобщението е насочено към служител в </w:t>
      </w:r>
      <w:r w:rsidR="003B5C83">
        <w:t>редакцията</w:t>
      </w:r>
      <w:r>
        <w:t xml:space="preserve">, след предаването за регистрация се уведомява </w:t>
      </w:r>
      <w:r w:rsidR="003B5C83">
        <w:t>главния редактор</w:t>
      </w:r>
      <w:r>
        <w:t>.</w:t>
      </w:r>
    </w:p>
    <w:p w:rsidR="004A70E2" w:rsidRDefault="00F57E2C">
      <w:pPr>
        <w:pStyle w:val="a0"/>
        <w:shd w:val="clear" w:color="auto" w:fill="auto"/>
        <w:spacing w:before="0" w:after="68" w:line="418" w:lineRule="exact"/>
        <w:ind w:left="60" w:right="60" w:firstLine="680"/>
      </w:pPr>
      <w:r>
        <w:t>Чл. 5. Дейностите на деловодителите след получаване на документа или съобщението са следните:</w:t>
      </w:r>
    </w:p>
    <w:p w:rsidR="004A70E2" w:rsidRDefault="00F57E2C">
      <w:pPr>
        <w:pStyle w:val="a0"/>
        <w:numPr>
          <w:ilvl w:val="0"/>
          <w:numId w:val="3"/>
        </w:numPr>
        <w:shd w:val="clear" w:color="auto" w:fill="auto"/>
        <w:tabs>
          <w:tab w:val="left" w:pos="1303"/>
        </w:tabs>
        <w:spacing w:before="0" w:after="0" w:line="408" w:lineRule="exact"/>
        <w:ind w:left="60" w:right="60" w:firstLine="680"/>
      </w:pPr>
      <w:r>
        <w:t xml:space="preserve">Когато адресатът е </w:t>
      </w:r>
      <w:r w:rsidR="003B5C83">
        <w:t>редакция на списание „Гора“</w:t>
      </w:r>
      <w:r>
        <w:t xml:space="preserve"> - документът се регистрира в автоматизираната информационна система за управление на документооборота „Микси“-</w:t>
      </w:r>
    </w:p>
    <w:p w:rsidR="004A70E2" w:rsidRDefault="00F57E2C">
      <w:pPr>
        <w:pStyle w:val="a0"/>
        <w:shd w:val="clear" w:color="auto" w:fill="auto"/>
        <w:spacing w:before="0" w:after="64" w:line="422" w:lineRule="exact"/>
        <w:ind w:left="140" w:right="300" w:firstLine="720"/>
        <w:jc w:val="both"/>
      </w:pPr>
      <w:r>
        <w:t xml:space="preserve">1.2. Регистрираният документ се насочва и предава на </w:t>
      </w:r>
      <w:r w:rsidR="003B5C83">
        <w:t>главния редактор</w:t>
      </w:r>
      <w:r>
        <w:t xml:space="preserve"> за разпореждане.</w:t>
      </w:r>
    </w:p>
    <w:p w:rsidR="004A70E2" w:rsidRDefault="00F57E2C">
      <w:pPr>
        <w:pStyle w:val="a0"/>
        <w:numPr>
          <w:ilvl w:val="0"/>
          <w:numId w:val="4"/>
        </w:numPr>
        <w:shd w:val="clear" w:color="auto" w:fill="auto"/>
        <w:tabs>
          <w:tab w:val="left" w:pos="1383"/>
        </w:tabs>
        <w:spacing w:before="0" w:after="218" w:line="418" w:lineRule="exact"/>
        <w:ind w:left="140" w:right="300" w:firstLine="720"/>
        <w:jc w:val="both"/>
      </w:pPr>
      <w:r>
        <w:t xml:space="preserve">В случай, че адресатът е служител в </w:t>
      </w:r>
      <w:r w:rsidR="003B5C83">
        <w:t>редакцията</w:t>
      </w:r>
      <w:r>
        <w:t xml:space="preserve"> - документът се регистрира в автоматизираната информационна система за управление на документооборота „Микси“;</w:t>
      </w:r>
    </w:p>
    <w:p w:rsidR="004A70E2" w:rsidRDefault="00F57E2C">
      <w:pPr>
        <w:pStyle w:val="a0"/>
        <w:numPr>
          <w:ilvl w:val="0"/>
          <w:numId w:val="4"/>
        </w:numPr>
        <w:shd w:val="clear" w:color="auto" w:fill="auto"/>
        <w:tabs>
          <w:tab w:val="left" w:pos="1278"/>
        </w:tabs>
        <w:spacing w:before="0" w:after="99" w:line="220" w:lineRule="exact"/>
        <w:ind w:left="140" w:firstLine="720"/>
        <w:jc w:val="both"/>
      </w:pPr>
      <w:r>
        <w:t>Регистрираният документ се насочва и предава на служителя.</w:t>
      </w:r>
    </w:p>
    <w:p w:rsidR="004A70E2" w:rsidRDefault="00F57E2C">
      <w:pPr>
        <w:pStyle w:val="a0"/>
        <w:shd w:val="clear" w:color="auto" w:fill="auto"/>
        <w:spacing w:before="0" w:after="64" w:line="413" w:lineRule="exact"/>
        <w:ind w:left="140" w:right="300" w:firstLine="720"/>
        <w:jc w:val="both"/>
      </w:pPr>
      <w:r>
        <w:rPr>
          <w:rStyle w:val="a1"/>
        </w:rPr>
        <w:t xml:space="preserve">Чл. 6. </w:t>
      </w:r>
      <w:r>
        <w:t xml:space="preserve">Изготвените изходящи писма по постъпилите чрез ССЕВ документи и съобщения, се извършва по реда на правилата за документооборота в </w:t>
      </w:r>
      <w:r w:rsidR="003B5C83">
        <w:t>редакцията</w:t>
      </w:r>
      <w:r>
        <w:t>.</w:t>
      </w:r>
    </w:p>
    <w:p w:rsidR="004A70E2" w:rsidRDefault="00F57E2C">
      <w:pPr>
        <w:pStyle w:val="a0"/>
        <w:shd w:val="clear" w:color="auto" w:fill="auto"/>
        <w:spacing w:before="0" w:after="56" w:line="408" w:lineRule="exact"/>
        <w:ind w:left="140" w:right="300" w:firstLine="720"/>
        <w:jc w:val="both"/>
      </w:pPr>
      <w:r>
        <w:rPr>
          <w:rStyle w:val="a1"/>
        </w:rPr>
        <w:lastRenderedPageBreak/>
        <w:t xml:space="preserve">Чл. </w:t>
      </w:r>
      <w:r>
        <w:t>7. В случай, че заявителят изрично е посочил, че желае да получи отговор чрез ССЕВ, документът след изходиране се предава на регистратора за изпращане.</w:t>
      </w:r>
    </w:p>
    <w:p w:rsidR="004A70E2" w:rsidRDefault="00F57E2C">
      <w:pPr>
        <w:pStyle w:val="a0"/>
        <w:shd w:val="clear" w:color="auto" w:fill="auto"/>
        <w:spacing w:before="0" w:line="413" w:lineRule="exact"/>
        <w:ind w:left="140" w:right="300" w:firstLine="720"/>
        <w:jc w:val="both"/>
      </w:pPr>
      <w:r>
        <w:rPr>
          <w:rStyle w:val="a1"/>
        </w:rPr>
        <w:t xml:space="preserve">Чл. </w:t>
      </w:r>
      <w:r>
        <w:t xml:space="preserve">8. При получаване на документ или съобщение чрез ССЕВ, на който адресатът не е </w:t>
      </w:r>
      <w:r w:rsidR="009B6DBE">
        <w:t>редакция на списание „Гора“</w:t>
      </w:r>
      <w:r>
        <w:t xml:space="preserve"> или негов служител регистраторът връща документа или съобщението. Регистраторът указва на заявителя, че документа или съобщението е изпратен погрешно.</w:t>
      </w:r>
    </w:p>
    <w:p w:rsidR="004A70E2" w:rsidRDefault="00F57E2C">
      <w:pPr>
        <w:pStyle w:val="a0"/>
        <w:shd w:val="clear" w:color="auto" w:fill="auto"/>
        <w:spacing w:before="0" w:after="874" w:line="413" w:lineRule="exact"/>
        <w:ind w:left="140" w:right="300" w:firstLine="720"/>
        <w:jc w:val="both"/>
      </w:pPr>
      <w:r>
        <w:rPr>
          <w:rStyle w:val="a1"/>
        </w:rPr>
        <w:t xml:space="preserve">Чл. 9. </w:t>
      </w:r>
      <w:r>
        <w:t>При постъпило запитване във връзка с очакван отговор по получен чрез ССЕВ документ регистраторът подава информация на заявителя за движението на документа и входящия номер.</w:t>
      </w:r>
    </w:p>
    <w:p w:rsidR="004A70E2" w:rsidRDefault="00F57E2C">
      <w:pPr>
        <w:pStyle w:val="30"/>
        <w:keepNext/>
        <w:keepLines/>
        <w:shd w:val="clear" w:color="auto" w:fill="auto"/>
        <w:spacing w:before="0" w:after="112" w:line="220" w:lineRule="exact"/>
        <w:ind w:left="240"/>
        <w:jc w:val="center"/>
      </w:pPr>
      <w:bookmarkStart w:id="3" w:name="bookmark7"/>
      <w:r>
        <w:t>ЗАКЛЮЧИТЕЛНИ РАЗПОРЕДБИ</w:t>
      </w:r>
      <w:bookmarkEnd w:id="3"/>
    </w:p>
    <w:p w:rsidR="004A70E2" w:rsidRDefault="00F57E2C">
      <w:pPr>
        <w:pStyle w:val="a0"/>
        <w:shd w:val="clear" w:color="auto" w:fill="auto"/>
        <w:spacing w:before="0" w:after="210" w:line="408" w:lineRule="exact"/>
        <w:ind w:left="140" w:right="300" w:firstLine="720"/>
        <w:jc w:val="both"/>
      </w:pPr>
      <w:r>
        <w:t xml:space="preserve">§ 1. Тези правила се издават на основание т. </w:t>
      </w:r>
      <w:r>
        <w:rPr>
          <w:rStyle w:val="a2"/>
        </w:rPr>
        <w:t>1,6.</w:t>
      </w:r>
      <w:r>
        <w:t xml:space="preserve"> „б“ от Решение № 777 на Министерския съвет от 31 октомври 2018 г.</w:t>
      </w:r>
    </w:p>
    <w:p w:rsidR="004A70E2" w:rsidRDefault="00F57E2C">
      <w:pPr>
        <w:pStyle w:val="a0"/>
        <w:shd w:val="clear" w:color="auto" w:fill="auto"/>
        <w:spacing w:before="0" w:after="100" w:line="220" w:lineRule="exact"/>
        <w:ind w:left="140" w:firstLine="720"/>
        <w:jc w:val="both"/>
      </w:pPr>
      <w:r>
        <w:t>§ 2. Настоящите нравила влизат в сила от деня на утвърждаването им.</w:t>
      </w:r>
    </w:p>
    <w:p w:rsidR="004A70E2" w:rsidRDefault="00F57E2C">
      <w:pPr>
        <w:pStyle w:val="a0"/>
        <w:shd w:val="clear" w:color="auto" w:fill="auto"/>
        <w:spacing w:before="0" w:after="0" w:line="418" w:lineRule="exact"/>
        <w:ind w:left="140" w:right="300" w:firstLine="720"/>
        <w:jc w:val="both"/>
      </w:pPr>
      <w:r>
        <w:t>§ 3. Изменението и допълнението на тези правила се извършва по реда на утвърждаването им.</w:t>
      </w:r>
      <w:r>
        <w:br w:type="page"/>
      </w:r>
    </w:p>
    <w:p w:rsidR="004A70E2" w:rsidRDefault="00F57E2C">
      <w:pPr>
        <w:pStyle w:val="60"/>
        <w:shd w:val="clear" w:color="auto" w:fill="auto"/>
        <w:spacing w:before="0" w:after="3" w:line="220" w:lineRule="exact"/>
        <w:ind w:left="1680"/>
      </w:pPr>
      <w:r>
        <w:rPr>
          <w:rStyle w:val="68pt"/>
          <w:b/>
          <w:bCs/>
        </w:rPr>
        <w:lastRenderedPageBreak/>
        <w:t>РЕПУБЛИКА БЪЛГАРИЯ</w:t>
      </w:r>
    </w:p>
    <w:p w:rsidR="004A70E2" w:rsidRDefault="00F57E2C">
      <w:pPr>
        <w:pStyle w:val="10"/>
        <w:keepNext/>
        <w:keepLines/>
        <w:shd w:val="clear" w:color="auto" w:fill="auto"/>
        <w:spacing w:before="0" w:after="0" w:line="310" w:lineRule="exact"/>
        <w:ind w:left="40"/>
      </w:pPr>
      <w:bookmarkStart w:id="4" w:name="bookmark8"/>
      <w:r>
        <w:t>МИНИСТЕРСКИ СЪВЕТ</w:t>
      </w:r>
      <w:bookmarkEnd w:id="4"/>
    </w:p>
    <w:p w:rsidR="004A70E2" w:rsidRDefault="00F57E2C">
      <w:pPr>
        <w:pStyle w:val="70"/>
        <w:shd w:val="clear" w:color="auto" w:fill="auto"/>
        <w:spacing w:before="0" w:after="171" w:line="220" w:lineRule="exact"/>
        <w:ind w:right="280"/>
      </w:pPr>
      <w:r>
        <w:t>Препис</w:t>
      </w:r>
    </w:p>
    <w:p w:rsidR="004A70E2" w:rsidRDefault="00F57E2C">
      <w:pPr>
        <w:pStyle w:val="70"/>
        <w:shd w:val="clear" w:color="auto" w:fill="auto"/>
        <w:tabs>
          <w:tab w:val="left" w:pos="5985"/>
        </w:tabs>
        <w:spacing w:before="0" w:after="0" w:line="691" w:lineRule="exact"/>
        <w:ind w:left="40" w:firstLine="1140"/>
        <w:jc w:val="both"/>
      </w:pPr>
      <w:r>
        <w:rPr>
          <w:rStyle w:val="725pt"/>
          <w:b/>
          <w:bCs/>
        </w:rPr>
        <w:t>РЕШЕНИЕ</w:t>
      </w:r>
      <w:r>
        <w:rPr>
          <w:rStyle w:val="725pt"/>
          <w:b/>
          <w:bCs/>
        </w:rPr>
        <w:tab/>
      </w:r>
      <w:r>
        <w:rPr>
          <w:rStyle w:val="714pt"/>
          <w:b/>
          <w:bCs/>
        </w:rPr>
        <w:t>№777</w:t>
      </w:r>
    </w:p>
    <w:p w:rsidR="004A70E2" w:rsidRDefault="00F57E2C">
      <w:pPr>
        <w:pStyle w:val="70"/>
        <w:shd w:val="clear" w:color="auto" w:fill="auto"/>
        <w:tabs>
          <w:tab w:val="left" w:pos="1253"/>
        </w:tabs>
        <w:spacing w:before="0" w:after="518" w:line="691" w:lineRule="exact"/>
        <w:ind w:left="240"/>
        <w:jc w:val="center"/>
      </w:pPr>
      <w:r>
        <w:t>от</w:t>
      </w:r>
      <w:r>
        <w:tab/>
        <w:t>31 октомври 2018 година</w:t>
      </w:r>
    </w:p>
    <w:p w:rsidR="004A70E2" w:rsidRDefault="00F57E2C">
      <w:pPr>
        <w:pStyle w:val="32"/>
        <w:shd w:val="clear" w:color="auto" w:fill="auto"/>
        <w:spacing w:before="0" w:after="0" w:line="269" w:lineRule="exact"/>
        <w:ind w:left="40" w:firstLine="1140"/>
        <w:jc w:val="both"/>
      </w:pPr>
      <w:r>
        <w:rPr>
          <w:rStyle w:val="3CourierNew11pt"/>
        </w:rPr>
        <w:t xml:space="preserve">ЗА </w:t>
      </w:r>
      <w:r>
        <w:t xml:space="preserve">СЪЗДАВАНЕ НА ПРОФИЛИ НА АДМИНИСТРАЦИИТЕ ПО ЧЛ. </w:t>
      </w:r>
      <w:r>
        <w:rPr>
          <w:rStyle w:val="3CourierNew11pt"/>
        </w:rPr>
        <w:t xml:space="preserve">38, </w:t>
      </w:r>
      <w:r>
        <w:t xml:space="preserve">АЛ. </w:t>
      </w:r>
      <w:r>
        <w:rPr>
          <w:rStyle w:val="3CourierNew11pt"/>
        </w:rPr>
        <w:t xml:space="preserve">1 </w:t>
      </w:r>
      <w:r>
        <w:t>И АЛ.</w:t>
      </w:r>
    </w:p>
    <w:p w:rsidR="004A70E2" w:rsidRDefault="00F57E2C">
      <w:pPr>
        <w:pStyle w:val="32"/>
        <w:shd w:val="clear" w:color="auto" w:fill="auto"/>
        <w:spacing w:before="0" w:after="0" w:line="269" w:lineRule="exact"/>
        <w:ind w:left="1680"/>
      </w:pPr>
      <w:r>
        <w:rPr>
          <w:rStyle w:val="3CourierNew10pt"/>
        </w:rPr>
        <w:t xml:space="preserve">2, т. 1-3 от </w:t>
      </w:r>
      <w:r>
        <w:t xml:space="preserve">Закона </w:t>
      </w:r>
      <w:r>
        <w:rPr>
          <w:rStyle w:val="3CourierNew10pt0"/>
        </w:rPr>
        <w:t xml:space="preserve">за </w:t>
      </w:r>
      <w:r>
        <w:t xml:space="preserve">администрацията </w:t>
      </w:r>
      <w:r>
        <w:rPr>
          <w:rStyle w:val="3CourierNew10pt0"/>
        </w:rPr>
        <w:t xml:space="preserve">в </w:t>
      </w:r>
      <w:r>
        <w:t>Системата за сигурно</w:t>
      </w:r>
    </w:p>
    <w:p w:rsidR="004A70E2" w:rsidRDefault="00F57E2C">
      <w:pPr>
        <w:pStyle w:val="32"/>
        <w:shd w:val="clear" w:color="auto" w:fill="auto"/>
        <w:spacing w:before="0" w:after="0" w:line="269" w:lineRule="exact"/>
        <w:ind w:left="1680"/>
      </w:pPr>
      <w:r>
        <w:t>ЕЛЕКТРОННО ВРЪЧВАНЕ, КОЯТО СЕ ПОДДЪРЖА ОТ ДЪРЖАВНА АГЕНЦИЯ</w:t>
      </w:r>
    </w:p>
    <w:p w:rsidR="004A70E2" w:rsidRDefault="00F57E2C">
      <w:pPr>
        <w:pStyle w:val="32"/>
        <w:shd w:val="clear" w:color="auto" w:fill="auto"/>
        <w:spacing w:before="0" w:after="488" w:line="269" w:lineRule="exact"/>
        <w:ind w:left="1680"/>
      </w:pPr>
      <w:r>
        <w:rPr>
          <w:rStyle w:val="34"/>
        </w:rPr>
        <w:t>„Електронно управление"</w:t>
      </w:r>
    </w:p>
    <w:p w:rsidR="004A70E2" w:rsidRDefault="00F57E2C">
      <w:pPr>
        <w:pStyle w:val="80"/>
        <w:shd w:val="clear" w:color="auto" w:fill="auto"/>
        <w:spacing w:before="0" w:after="511"/>
        <w:ind w:left="40" w:right="280" w:firstLine="1140"/>
      </w:pPr>
      <w:r>
        <w:t>На основание чл. 8, ал. 2 от Закона за електронното управление</w:t>
      </w:r>
    </w:p>
    <w:p w:rsidR="004A70E2" w:rsidRDefault="00F57E2C">
      <w:pPr>
        <w:pStyle w:val="70"/>
        <w:shd w:val="clear" w:color="auto" w:fill="auto"/>
        <w:tabs>
          <w:tab w:val="left" w:pos="6527"/>
        </w:tabs>
        <w:spacing w:before="0" w:after="109" w:line="220" w:lineRule="exact"/>
        <w:ind w:left="40" w:firstLine="1140"/>
        <w:jc w:val="both"/>
      </w:pPr>
      <w:r>
        <w:rPr>
          <w:rStyle w:val="711pt"/>
          <w:b/>
          <w:bCs/>
        </w:rPr>
        <w:t>МИНИСТЕРСКИЯТ</w:t>
      </w:r>
      <w:r>
        <w:rPr>
          <w:rStyle w:val="711pt"/>
          <w:b/>
          <w:bCs/>
        </w:rPr>
        <w:tab/>
        <w:t>СЪВЕТ</w:t>
      </w:r>
    </w:p>
    <w:p w:rsidR="004A70E2" w:rsidRDefault="00F57E2C">
      <w:pPr>
        <w:pStyle w:val="70"/>
        <w:shd w:val="clear" w:color="auto" w:fill="auto"/>
        <w:spacing w:before="0" w:after="211" w:line="220" w:lineRule="exact"/>
        <w:ind w:left="240"/>
        <w:jc w:val="center"/>
      </w:pPr>
      <w:r>
        <w:rPr>
          <w:rStyle w:val="79pt"/>
          <w:b/>
          <w:bCs/>
        </w:rPr>
        <w:t>РЕШИ:</w:t>
      </w:r>
    </w:p>
    <w:p w:rsidR="004A70E2" w:rsidRDefault="00F57E2C">
      <w:pPr>
        <w:pStyle w:val="80"/>
        <w:shd w:val="clear" w:color="auto" w:fill="auto"/>
        <w:tabs>
          <w:tab w:val="left" w:pos="2325"/>
          <w:tab w:val="left" w:pos="4758"/>
          <w:tab w:val="left" w:pos="6222"/>
          <w:tab w:val="left" w:pos="7317"/>
          <w:tab w:val="left" w:pos="8709"/>
        </w:tabs>
        <w:spacing w:before="0" w:after="0" w:line="254" w:lineRule="exact"/>
        <w:ind w:left="40" w:right="280" w:firstLine="1140"/>
      </w:pPr>
      <w:r>
        <w:t>Във връзка с прилагането на чл. 43 от Регламент (ЕС) № 910/2014 на Европейския парламент и на Съвета от 2014 г. относно електронната идентификация и удостойерителните услуги при електронни трансакции на вътрешния пазар и за отмяна на Директива</w:t>
      </w:r>
      <w:r>
        <w:tab/>
        <w:t>1999/93/ЕО</w:t>
      </w:r>
      <w:r>
        <w:tab/>
      </w:r>
      <w:r>
        <w:rPr>
          <w:lang w:val="en-US"/>
        </w:rPr>
        <w:t>(OB,</w:t>
      </w:r>
      <w:r>
        <w:rPr>
          <w:lang w:val="en-US"/>
        </w:rPr>
        <w:tab/>
        <w:t>L</w:t>
      </w:r>
      <w:r>
        <w:rPr>
          <w:lang w:val="en-US"/>
        </w:rPr>
        <w:tab/>
      </w:r>
      <w:r>
        <w:t>257</w:t>
      </w:r>
      <w:r>
        <w:tab/>
        <w:t>от</w:t>
      </w:r>
    </w:p>
    <w:p w:rsidR="004A70E2" w:rsidRDefault="00F57E2C">
      <w:pPr>
        <w:pStyle w:val="80"/>
        <w:shd w:val="clear" w:color="auto" w:fill="auto"/>
        <w:tabs>
          <w:tab w:val="left" w:pos="3650"/>
          <w:tab w:val="left" w:pos="5958"/>
          <w:tab w:val="left" w:pos="8546"/>
        </w:tabs>
        <w:spacing w:before="0" w:after="0" w:line="254" w:lineRule="exact"/>
        <w:ind w:left="40" w:right="280"/>
        <w:jc w:val="left"/>
      </w:pPr>
      <w:r>
        <w:t>28 август 2014 г. ) , наричан по-нататък „Регламент (ЕС) № 910/2014",</w:t>
      </w:r>
      <w:r>
        <w:tab/>
        <w:t>и</w:t>
      </w:r>
      <w:r>
        <w:tab/>
        <w:t>чл.</w:t>
      </w:r>
      <w:r>
        <w:tab/>
        <w:t>26,</w:t>
      </w:r>
    </w:p>
    <w:p w:rsidR="004A70E2" w:rsidRDefault="00F57E2C">
      <w:pPr>
        <w:pStyle w:val="80"/>
        <w:shd w:val="clear" w:color="auto" w:fill="auto"/>
        <w:tabs>
          <w:tab w:val="left" w:pos="7965"/>
        </w:tabs>
        <w:spacing w:before="0" w:after="0" w:line="254" w:lineRule="exact"/>
        <w:ind w:left="40" w:right="280"/>
        <w:jc w:val="left"/>
      </w:pPr>
      <w:r>
        <w:t>ал. 2 и 4 от Закона за електронното управление (ЗЕУ) в срок до 30</w:t>
      </w:r>
      <w:r>
        <w:tab/>
        <w:t>ноември</w:t>
      </w:r>
    </w:p>
    <w:p w:rsidR="004A70E2" w:rsidRDefault="00F57E2C">
      <w:pPr>
        <w:pStyle w:val="80"/>
        <w:shd w:val="clear" w:color="auto" w:fill="auto"/>
        <w:spacing w:before="0" w:after="41" w:line="254" w:lineRule="exact"/>
        <w:ind w:left="40"/>
        <w:jc w:val="left"/>
      </w:pPr>
      <w:r>
        <w:t>2018 г.:</w:t>
      </w:r>
    </w:p>
    <w:p w:rsidR="004A70E2" w:rsidRDefault="00F57E2C">
      <w:pPr>
        <w:pStyle w:val="80"/>
        <w:shd w:val="clear" w:color="auto" w:fill="auto"/>
        <w:spacing w:before="0" w:after="76" w:line="278" w:lineRule="exact"/>
        <w:ind w:left="40" w:right="280" w:firstLine="1140"/>
      </w:pPr>
      <w:r>
        <w:t>1.Администрациите по чл. 38, ал. 1 и ал. 2, т. 1 и 3 от Закона за администрацията (ЗА):</w:t>
      </w:r>
    </w:p>
    <w:p w:rsidR="004A70E2" w:rsidRDefault="00F57E2C">
      <w:pPr>
        <w:pStyle w:val="80"/>
        <w:shd w:val="clear" w:color="auto" w:fill="auto"/>
        <w:spacing w:before="0" w:after="83"/>
        <w:ind w:left="40" w:right="280" w:firstLine="1140"/>
      </w:pPr>
      <w:r>
        <w:t>а) да създадат свой профил в Системата за сигурно електронно връчване (ССЕВ), която се поддържа от Държавна агенция „Електронно управление";</w:t>
      </w:r>
    </w:p>
    <w:p w:rsidR="004A70E2" w:rsidRDefault="00F57E2C">
      <w:pPr>
        <w:pStyle w:val="80"/>
        <w:shd w:val="clear" w:color="auto" w:fill="auto"/>
        <w:tabs>
          <w:tab w:val="left" w:leader="dot" w:pos="606"/>
          <w:tab w:val="left" w:leader="dot" w:pos="885"/>
        </w:tabs>
        <w:spacing w:before="0" w:after="0" w:line="230" w:lineRule="exact"/>
        <w:ind w:left="40"/>
        <w:jc w:val="left"/>
      </w:pPr>
      <w:r>
        <w:t>—;</w:t>
      </w:r>
      <w:r>
        <w:tab/>
      </w:r>
      <w:r>
        <w:tab/>
        <w:t>С б7) да разработят вътрешни правила и процедури за</w:t>
      </w:r>
    </w:p>
    <w:p w:rsidR="004A70E2" w:rsidRDefault="00F57E2C">
      <w:pPr>
        <w:pStyle w:val="80"/>
        <w:shd w:val="clear" w:color="auto" w:fill="auto"/>
        <w:spacing w:before="0" w:after="1405" w:line="230" w:lineRule="exact"/>
        <w:ind w:left="40"/>
        <w:jc w:val="left"/>
      </w:pPr>
      <w:r>
        <w:t>приемане~-и изпращане на документи и съобщения чрез ССЕВ</w:t>
      </w:r>
    </w:p>
    <w:p w:rsidR="004A70E2" w:rsidRDefault="00F57E2C">
      <w:pPr>
        <w:pStyle w:val="80"/>
        <w:shd w:val="clear" w:color="auto" w:fill="auto"/>
        <w:spacing w:before="0" w:after="283"/>
        <w:ind w:left="40" w:right="280"/>
        <w:jc w:val="right"/>
      </w:pPr>
      <w:r>
        <w:rPr>
          <w:rStyle w:val="810pt"/>
        </w:rPr>
        <w:t xml:space="preserve">2 </w:t>
      </w:r>
      <w:r>
        <w:t>Предлага на администрациите по чл. 38, ал. 2, т, 2 от ЗА да създадат свой профил в ССЕВ и да разработят вътрешни</w:t>
      </w:r>
    </w:p>
    <w:p w:rsidR="004A70E2" w:rsidRDefault="00C706E0">
      <w:pPr>
        <w:pStyle w:val="90"/>
        <w:shd w:val="clear" w:color="auto" w:fill="auto"/>
        <w:spacing w:before="0" w:line="130" w:lineRule="exact"/>
        <w:ind w:right="280"/>
        <w:sectPr w:rsidR="004A70E2">
          <w:type w:val="continuous"/>
          <w:pgSz w:w="11909" w:h="16838"/>
          <w:pgMar w:top="1639" w:right="729" w:bottom="794" w:left="1113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mc:AlternateContent>
          <mc:Choice Requires="wps">
            <w:drawing>
              <wp:anchor distT="247015" distB="0" distL="63500" distR="63500" simplePos="0" relativeHeight="377487105" behindDoc="1" locked="0" layoutInCell="1" allowOverlap="1">
                <wp:simplePos x="0" y="0"/>
                <wp:positionH relativeFrom="margin">
                  <wp:posOffset>252730</wp:posOffset>
                </wp:positionH>
                <wp:positionV relativeFrom="paragraph">
                  <wp:posOffset>3175</wp:posOffset>
                </wp:positionV>
                <wp:extent cx="339090" cy="76200"/>
                <wp:effectExtent l="0" t="3175" r="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0E2" w:rsidRDefault="00F57E2C">
                            <w:pPr>
                              <w:pStyle w:val="90"/>
                              <w:shd w:val="clear" w:color="auto" w:fill="auto"/>
                              <w:spacing w:before="0" w:line="12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9Exact"/>
                                <w:spacing w:val="0"/>
                              </w:rPr>
                              <w:t>мб-МЙ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9pt;margin-top:.25pt;width:26.7pt;height:6pt;z-index:-125829375;visibility:visible;mso-wrap-style:square;mso-width-percent:0;mso-height-percent:0;mso-wrap-distance-left:5pt;mso-wrap-distance-top:19.4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" filled="f" stroked="f">
                <v:textbox style="mso-fit-shape-to-text:t" inset="0,0,0,0">
                  <w:txbxContent>
                    <w:p w:rsidR="004A70E2" w:rsidRDefault="00F57E2C">
                      <w:pPr>
                        <w:pStyle w:val="90"/>
                        <w:shd w:val="clear" w:color="auto" w:fill="auto"/>
                        <w:spacing w:before="0" w:line="120" w:lineRule="exact"/>
                        <w:jc w:val="left"/>
                      </w:pPr>
                      <w:proofErr w:type="gramStart"/>
                      <w:r>
                        <w:rPr>
                          <w:rStyle w:val="9Exact"/>
                          <w:spacing w:val="0"/>
                        </w:rPr>
                        <w:t>мб-МЙ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7E2C">
        <w:t>18RH777 (]).DOC</w:t>
      </w:r>
    </w:p>
    <w:p w:rsidR="004A70E2" w:rsidRDefault="00F57E2C">
      <w:pPr>
        <w:pStyle w:val="80"/>
        <w:shd w:val="clear" w:color="auto" w:fill="auto"/>
        <w:spacing w:before="0" w:after="1022" w:line="250" w:lineRule="exact"/>
        <w:ind w:right="260"/>
        <w:jc w:val="left"/>
      </w:pPr>
      <w:r>
        <w:lastRenderedPageBreak/>
        <w:t>правила и процедури за приемане и изпращане на документи и съобщения чрез ССЕВ.</w:t>
      </w:r>
    </w:p>
    <w:p w:rsidR="004A70E2" w:rsidRDefault="00F57E2C">
      <w:pPr>
        <w:pStyle w:val="70"/>
        <w:shd w:val="clear" w:color="auto" w:fill="auto"/>
        <w:spacing w:before="0" w:after="0" w:line="547" w:lineRule="exact"/>
        <w:ind w:left="1080" w:right="2480"/>
        <w:jc w:val="left"/>
      </w:pPr>
      <w:r>
        <w:t>МИНИСТЪР-ПРЕДСЕДАТЕЛ: /п/ Бойко Борисов ГЛАВЕН СЕКРЕТАР НА</w:t>
      </w:r>
    </w:p>
    <w:p w:rsidR="004A70E2" w:rsidRDefault="00C706E0">
      <w:pPr>
        <w:pStyle w:val="70"/>
        <w:shd w:val="clear" w:color="auto" w:fill="auto"/>
        <w:spacing w:before="0" w:after="11366" w:line="220" w:lineRule="exact"/>
        <w:ind w:left="108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196850</wp:posOffset>
                </wp:positionH>
                <wp:positionV relativeFrom="paragraph">
                  <wp:posOffset>7379335</wp:posOffset>
                </wp:positionV>
                <wp:extent cx="323850" cy="76200"/>
                <wp:effectExtent l="0" t="0" r="3175" b="317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0E2" w:rsidRDefault="00F57E2C">
                            <w:pPr>
                              <w:pStyle w:val="11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spacing w:val="0"/>
                              </w:rPr>
                              <w:t>мб-МЙ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5.5pt;margin-top:581.05pt;width:25.5pt;height:6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6xrAIAAK4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" filled="f" stroked="f">
                <v:textbox style="mso-fit-shape-to-text:t" inset="0,0,0,0">
                  <w:txbxContent>
                    <w:p w:rsidR="004A70E2" w:rsidRDefault="00F57E2C">
                      <w:pPr>
                        <w:pStyle w:val="11"/>
                        <w:shd w:val="clear" w:color="auto" w:fill="auto"/>
                        <w:spacing w:line="120" w:lineRule="exact"/>
                      </w:pPr>
                      <w:r>
                        <w:rPr>
                          <w:spacing w:val="0"/>
                        </w:rPr>
                        <w:t>мб-МЙ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7E2C">
        <w:t>МИНИСТЕРСКИЯ СЪВЕТ: /п/ Веселин Даков</w:t>
      </w:r>
    </w:p>
    <w:p w:rsidR="004A70E2" w:rsidRDefault="00F57E2C">
      <w:pPr>
        <w:pStyle w:val="101"/>
        <w:shd w:val="clear" w:color="auto" w:fill="auto"/>
        <w:spacing w:before="0" w:line="120" w:lineRule="exact"/>
        <w:ind w:left="7380"/>
      </w:pPr>
      <w:r>
        <w:rPr>
          <w:lang w:val="bg-BG"/>
        </w:rPr>
        <w:t>1</w:t>
      </w:r>
      <w:r>
        <w:t>8RH777 (2).D0C</w:t>
      </w:r>
    </w:p>
    <w:sectPr w:rsidR="004A70E2">
      <w:headerReference w:type="default" r:id="rId9"/>
      <w:pgSz w:w="11909" w:h="16838"/>
      <w:pgMar w:top="1639" w:right="729" w:bottom="794" w:left="11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C1" w:rsidRDefault="007A30C1">
      <w:r>
        <w:separator/>
      </w:r>
    </w:p>
  </w:endnote>
  <w:endnote w:type="continuationSeparator" w:id="0">
    <w:p w:rsidR="007A30C1" w:rsidRDefault="007A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C1" w:rsidRDefault="007A30C1"/>
  </w:footnote>
  <w:footnote w:type="continuationSeparator" w:id="0">
    <w:p w:rsidR="007A30C1" w:rsidRDefault="007A30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E2" w:rsidRDefault="00C706E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3826510</wp:posOffset>
              </wp:positionH>
              <wp:positionV relativeFrom="page">
                <wp:posOffset>507365</wp:posOffset>
              </wp:positionV>
              <wp:extent cx="73660" cy="16764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0E2" w:rsidRDefault="00F57E2C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1.3pt;margin-top:39.95pt;width:5.8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" filled="f" stroked="f">
              <v:textbox style="mso-fit-shape-to-text:t" inset="0,0,0,0">
                <w:txbxContent>
                  <w:p w:rsidR="004A70E2" w:rsidRDefault="00F57E2C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080B"/>
    <w:multiLevelType w:val="multilevel"/>
    <w:tmpl w:val="671C1C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215B51"/>
    <w:multiLevelType w:val="multilevel"/>
    <w:tmpl w:val="156AE4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916B0F"/>
    <w:multiLevelType w:val="multilevel"/>
    <w:tmpl w:val="F9EA20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DE7DB0"/>
    <w:multiLevelType w:val="multilevel"/>
    <w:tmpl w:val="36C0C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E2"/>
    <w:rsid w:val="001119DA"/>
    <w:rsid w:val="00113705"/>
    <w:rsid w:val="00346B91"/>
    <w:rsid w:val="003B5C83"/>
    <w:rsid w:val="004A70E2"/>
    <w:rsid w:val="007A30C1"/>
    <w:rsid w:val="009B6DBE"/>
    <w:rsid w:val="00C706E0"/>
    <w:rsid w:val="00F5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9Exact">
    <w:name w:val="Основен текст (9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2"/>
      <w:szCs w:val="12"/>
      <w:u w:val="none"/>
    </w:rPr>
  </w:style>
  <w:style w:type="character" w:customStyle="1" w:styleId="11Exact">
    <w:name w:val="Основен текст (11) Exact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2pt">
    <w:name w:val="Заглавие #2 + 14 pt;Удебелен;Разредка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bg-BG"/>
    </w:rPr>
  </w:style>
  <w:style w:type="character" w:customStyle="1" w:styleId="21">
    <w:name w:val="Основен текст (2)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Заглавие #3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pt">
    <w:name w:val="Заглавие #3 + Разредка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bg-BG"/>
    </w:rPr>
  </w:style>
  <w:style w:type="character" w:customStyle="1" w:styleId="31">
    <w:name w:val="Основен текст (3)_"/>
    <w:basedOn w:val="DefaultParagraphFont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3">
    <w:name w:val="Основен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/>
    </w:rPr>
  </w:style>
  <w:style w:type="character" w:customStyle="1" w:styleId="220">
    <w:name w:val="Заглавие #2 (2)_"/>
    <w:basedOn w:val="DefaultParagraphFont"/>
    <w:link w:val="221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2">
    <w:name w:val="Заглавие #2 (2)"/>
    <w:basedOn w:val="22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/>
    </w:rPr>
  </w:style>
  <w:style w:type="character" w:customStyle="1" w:styleId="4">
    <w:name w:val="Основен текст (4)_"/>
    <w:basedOn w:val="DefaultParagraphFont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5pt">
    <w:name w:val="Основен текст + 8;5 pt;Удебелен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Tahoma7pt">
    <w:name w:val="Основен текст + Tahoma;7 pt;Удебелен"/>
    <w:basedOn w:val="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10pt-1pt">
    <w:name w:val="Основен текст + 10 pt;Удебелен;Курсив;Разредка -1 pt"/>
    <w:basedOn w:val="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/>
    </w:rPr>
  </w:style>
  <w:style w:type="character" w:customStyle="1" w:styleId="5">
    <w:name w:val="Основен текст (5)_"/>
    <w:basedOn w:val="DefaultParagraphFont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ен текст (6)_"/>
    <w:basedOn w:val="DefaultParagraphFont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Основен текст + Удебелен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a2">
    <w:name w:val="Основен текст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68pt">
    <w:name w:val="Основен текст (6) + Разредка 8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0"/>
      <w:w w:val="100"/>
      <w:position w:val="0"/>
      <w:sz w:val="22"/>
      <w:szCs w:val="22"/>
      <w:u w:val="none"/>
      <w:lang w:val="bg-BG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0"/>
      <w:sz w:val="31"/>
      <w:szCs w:val="31"/>
      <w:u w:val="none"/>
    </w:rPr>
  </w:style>
  <w:style w:type="character" w:customStyle="1" w:styleId="7">
    <w:name w:val="Основен текст (7)_"/>
    <w:basedOn w:val="DefaultParagraphFont"/>
    <w:link w:val="7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25pt">
    <w:name w:val="Основен текст (7) + Разредка 25 pt"/>
    <w:basedOn w:val="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500"/>
      <w:w w:val="100"/>
      <w:position w:val="0"/>
      <w:sz w:val="22"/>
      <w:szCs w:val="22"/>
      <w:u w:val="none"/>
      <w:lang w:val="bg-BG"/>
    </w:rPr>
  </w:style>
  <w:style w:type="character" w:customStyle="1" w:styleId="714pt">
    <w:name w:val="Основен текст (7) + Разредка 14 pt"/>
    <w:basedOn w:val="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290"/>
      <w:w w:val="100"/>
      <w:position w:val="0"/>
      <w:sz w:val="22"/>
      <w:szCs w:val="22"/>
      <w:u w:val="none"/>
      <w:lang w:val="bg-BG"/>
    </w:rPr>
  </w:style>
  <w:style w:type="character" w:customStyle="1" w:styleId="3CourierNew11pt">
    <w:name w:val="Основен текст (3) + Courier New;11 pt;Удебелен"/>
    <w:basedOn w:val="3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3CourierNew10pt">
    <w:name w:val="Основен текст (3) + Courier New;10 pt;Удебелен"/>
    <w:basedOn w:val="3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3CourierNew10pt0">
    <w:name w:val="Основен текст (3) + Courier New;10 pt;Удебелен;Малки букви"/>
    <w:basedOn w:val="31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34">
    <w:name w:val="Основен текст (3) + Малки букви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bg-BG"/>
    </w:rPr>
  </w:style>
  <w:style w:type="character" w:customStyle="1" w:styleId="8">
    <w:name w:val="Основен текст (8)_"/>
    <w:basedOn w:val="DefaultParagraphFont"/>
    <w:link w:val="8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1pt">
    <w:name w:val="Основен текст (7) + Разредка 11 pt"/>
    <w:basedOn w:val="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230"/>
      <w:w w:val="100"/>
      <w:position w:val="0"/>
      <w:sz w:val="22"/>
      <w:szCs w:val="22"/>
      <w:u w:val="none"/>
      <w:lang w:val="bg-BG"/>
    </w:rPr>
  </w:style>
  <w:style w:type="character" w:customStyle="1" w:styleId="79pt">
    <w:name w:val="Основен текст (7) + Разредка 9 pt"/>
    <w:basedOn w:val="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80"/>
      <w:w w:val="100"/>
      <w:position w:val="0"/>
      <w:sz w:val="22"/>
      <w:szCs w:val="22"/>
      <w:u w:val="none"/>
      <w:lang w:val="bg-BG"/>
    </w:rPr>
  </w:style>
  <w:style w:type="character" w:customStyle="1" w:styleId="810pt">
    <w:name w:val="Основен текст (8) + 10 pt;Удебелен"/>
    <w:basedOn w:val="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9">
    <w:name w:val="Основен текст (9)_"/>
    <w:basedOn w:val="DefaultParagraphFont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a3">
    <w:name w:val="Горен или долен колонтитул_"/>
    <w:basedOn w:val="DefaultParagraphFont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Горен или долен 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0">
    <w:name w:val="Основен текст (10)_"/>
    <w:basedOn w:val="DefaultParagraphFont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/>
    </w:rPr>
  </w:style>
  <w:style w:type="paragraph" w:customStyle="1" w:styleId="90">
    <w:name w:val="Основен текст (9)"/>
    <w:basedOn w:val="Normal"/>
    <w:link w:val="9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z w:val="13"/>
      <w:szCs w:val="13"/>
      <w:lang w:val="en-US"/>
    </w:rPr>
  </w:style>
  <w:style w:type="paragraph" w:customStyle="1" w:styleId="11">
    <w:name w:val="Основен текст (11)"/>
    <w:basedOn w:val="Normal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2"/>
      <w:szCs w:val="12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line="643" w:lineRule="exact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ен текст (2)"/>
    <w:basedOn w:val="Normal"/>
    <w:link w:val="21"/>
    <w:pPr>
      <w:shd w:val="clear" w:color="auto" w:fill="FFFFFF"/>
      <w:spacing w:after="600" w:line="0" w:lineRule="atLeast"/>
      <w:ind w:hanging="46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Заглавие #3"/>
    <w:basedOn w:val="Normal"/>
    <w:link w:val="3"/>
    <w:pPr>
      <w:shd w:val="clear" w:color="auto" w:fill="FFFFFF"/>
      <w:spacing w:before="600" w:after="42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Основен текст (3)"/>
    <w:basedOn w:val="Normal"/>
    <w:link w:val="31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1">
    <w:name w:val="Заглавие #2 (2)"/>
    <w:basedOn w:val="Normal"/>
    <w:link w:val="220"/>
    <w:pPr>
      <w:shd w:val="clear" w:color="auto" w:fill="FFFFFF"/>
      <w:spacing w:before="420" w:after="180" w:line="0" w:lineRule="atLeast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180" w:after="300" w:line="0" w:lineRule="atLeast"/>
      <w:ind w:firstLine="1600"/>
    </w:pPr>
    <w:rPr>
      <w:rFonts w:ascii="Tahoma" w:eastAsia="Tahoma" w:hAnsi="Tahoma" w:cs="Tahoma"/>
      <w:b/>
      <w:bCs/>
      <w:sz w:val="14"/>
      <w:szCs w:val="14"/>
      <w:lang w:val="en-US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before="300" w:after="60" w:line="298" w:lineRule="exact"/>
      <w:ind w:hanging="4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before="180" w:line="235" w:lineRule="exact"/>
    </w:pPr>
    <w:rPr>
      <w:rFonts w:ascii="Tahoma" w:eastAsia="Tahoma" w:hAnsi="Tahoma" w:cs="Tahoma"/>
      <w:sz w:val="15"/>
      <w:szCs w:val="15"/>
    </w:rPr>
  </w:style>
  <w:style w:type="paragraph" w:customStyle="1" w:styleId="60">
    <w:name w:val="Основен текст (6)"/>
    <w:basedOn w:val="Normal"/>
    <w:link w:val="6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60" w:after="60" w:line="0" w:lineRule="atLeast"/>
      <w:ind w:firstLine="1140"/>
      <w:jc w:val="both"/>
      <w:outlineLvl w:val="0"/>
    </w:pPr>
    <w:rPr>
      <w:rFonts w:ascii="Times New Roman" w:eastAsia="Times New Roman" w:hAnsi="Times New Roman" w:cs="Times New Roman"/>
      <w:b/>
      <w:bCs/>
      <w:spacing w:val="200"/>
      <w:sz w:val="31"/>
      <w:szCs w:val="31"/>
    </w:rPr>
  </w:style>
  <w:style w:type="paragraph" w:customStyle="1" w:styleId="70">
    <w:name w:val="Основен текст (7)"/>
    <w:basedOn w:val="Normal"/>
    <w:link w:val="7"/>
    <w:pPr>
      <w:shd w:val="clear" w:color="auto" w:fill="FFFFFF"/>
      <w:spacing w:before="60" w:after="600" w:line="0" w:lineRule="atLeast"/>
      <w:jc w:val="right"/>
    </w:pPr>
    <w:rPr>
      <w:b/>
      <w:bCs/>
      <w:sz w:val="22"/>
      <w:szCs w:val="22"/>
    </w:rPr>
  </w:style>
  <w:style w:type="paragraph" w:customStyle="1" w:styleId="80">
    <w:name w:val="Основен текст (8)"/>
    <w:basedOn w:val="Normal"/>
    <w:link w:val="8"/>
    <w:pPr>
      <w:shd w:val="clear" w:color="auto" w:fill="FFFFFF"/>
      <w:spacing w:before="480" w:after="480" w:line="259" w:lineRule="exact"/>
      <w:jc w:val="both"/>
    </w:pPr>
    <w:rPr>
      <w:sz w:val="23"/>
      <w:szCs w:val="23"/>
    </w:rPr>
  </w:style>
  <w:style w:type="paragraph" w:customStyle="1" w:styleId="a4">
    <w:name w:val="Горен или долен колонтитул"/>
    <w:basedOn w:val="Normal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ен текст (10)"/>
    <w:basedOn w:val="Normal"/>
    <w:link w:val="100"/>
    <w:pPr>
      <w:shd w:val="clear" w:color="auto" w:fill="FFFFFF"/>
      <w:spacing w:before="11400" w:line="0" w:lineRule="atLeast"/>
    </w:pPr>
    <w:rPr>
      <w:rFonts w:ascii="Times New Roman" w:eastAsia="Times New Roman" w:hAnsi="Times New Roman" w:cs="Times New Roman"/>
      <w:sz w:val="12"/>
      <w:szCs w:val="1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3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70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3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705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0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9Exact">
    <w:name w:val="Основен текст (9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2"/>
      <w:szCs w:val="12"/>
      <w:u w:val="none"/>
    </w:rPr>
  </w:style>
  <w:style w:type="character" w:customStyle="1" w:styleId="11Exact">
    <w:name w:val="Основен текст (11) Exact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2pt">
    <w:name w:val="Заглавие #2 + 14 pt;Удебелен;Разредка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bg-BG"/>
    </w:rPr>
  </w:style>
  <w:style w:type="character" w:customStyle="1" w:styleId="21">
    <w:name w:val="Основен текст (2)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Заглавие #3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pt">
    <w:name w:val="Заглавие #3 + Разредка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bg-BG"/>
    </w:rPr>
  </w:style>
  <w:style w:type="character" w:customStyle="1" w:styleId="31">
    <w:name w:val="Основен текст (3)_"/>
    <w:basedOn w:val="DefaultParagraphFont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3">
    <w:name w:val="Основен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/>
    </w:rPr>
  </w:style>
  <w:style w:type="character" w:customStyle="1" w:styleId="220">
    <w:name w:val="Заглавие #2 (2)_"/>
    <w:basedOn w:val="DefaultParagraphFont"/>
    <w:link w:val="221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2">
    <w:name w:val="Заглавие #2 (2)"/>
    <w:basedOn w:val="22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/>
    </w:rPr>
  </w:style>
  <w:style w:type="character" w:customStyle="1" w:styleId="4">
    <w:name w:val="Основен текст (4)_"/>
    <w:basedOn w:val="DefaultParagraphFont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5pt">
    <w:name w:val="Основен текст + 8;5 pt;Удебелен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Tahoma7pt">
    <w:name w:val="Основен текст + Tahoma;7 pt;Удебелен"/>
    <w:basedOn w:val="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10pt-1pt">
    <w:name w:val="Основен текст + 10 pt;Удебелен;Курсив;Разредка -1 pt"/>
    <w:basedOn w:val="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/>
    </w:rPr>
  </w:style>
  <w:style w:type="character" w:customStyle="1" w:styleId="5">
    <w:name w:val="Основен текст (5)_"/>
    <w:basedOn w:val="DefaultParagraphFont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ен текст (6)_"/>
    <w:basedOn w:val="DefaultParagraphFont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Основен текст + Удебелен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a2">
    <w:name w:val="Основен текст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68pt">
    <w:name w:val="Основен текст (6) + Разредка 8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0"/>
      <w:w w:val="100"/>
      <w:position w:val="0"/>
      <w:sz w:val="22"/>
      <w:szCs w:val="22"/>
      <w:u w:val="none"/>
      <w:lang w:val="bg-BG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0"/>
      <w:sz w:val="31"/>
      <w:szCs w:val="31"/>
      <w:u w:val="none"/>
    </w:rPr>
  </w:style>
  <w:style w:type="character" w:customStyle="1" w:styleId="7">
    <w:name w:val="Основен текст (7)_"/>
    <w:basedOn w:val="DefaultParagraphFont"/>
    <w:link w:val="7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25pt">
    <w:name w:val="Основен текст (7) + Разредка 25 pt"/>
    <w:basedOn w:val="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500"/>
      <w:w w:val="100"/>
      <w:position w:val="0"/>
      <w:sz w:val="22"/>
      <w:szCs w:val="22"/>
      <w:u w:val="none"/>
      <w:lang w:val="bg-BG"/>
    </w:rPr>
  </w:style>
  <w:style w:type="character" w:customStyle="1" w:styleId="714pt">
    <w:name w:val="Основен текст (7) + Разредка 14 pt"/>
    <w:basedOn w:val="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290"/>
      <w:w w:val="100"/>
      <w:position w:val="0"/>
      <w:sz w:val="22"/>
      <w:szCs w:val="22"/>
      <w:u w:val="none"/>
      <w:lang w:val="bg-BG"/>
    </w:rPr>
  </w:style>
  <w:style w:type="character" w:customStyle="1" w:styleId="3CourierNew11pt">
    <w:name w:val="Основен текст (3) + Courier New;11 pt;Удебелен"/>
    <w:basedOn w:val="3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3CourierNew10pt">
    <w:name w:val="Основен текст (3) + Courier New;10 pt;Удебелен"/>
    <w:basedOn w:val="3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3CourierNew10pt0">
    <w:name w:val="Основен текст (3) + Courier New;10 pt;Удебелен;Малки букви"/>
    <w:basedOn w:val="31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34">
    <w:name w:val="Основен текст (3) + Малки букви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bg-BG"/>
    </w:rPr>
  </w:style>
  <w:style w:type="character" w:customStyle="1" w:styleId="8">
    <w:name w:val="Основен текст (8)_"/>
    <w:basedOn w:val="DefaultParagraphFont"/>
    <w:link w:val="8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1pt">
    <w:name w:val="Основен текст (7) + Разредка 11 pt"/>
    <w:basedOn w:val="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230"/>
      <w:w w:val="100"/>
      <w:position w:val="0"/>
      <w:sz w:val="22"/>
      <w:szCs w:val="22"/>
      <w:u w:val="none"/>
      <w:lang w:val="bg-BG"/>
    </w:rPr>
  </w:style>
  <w:style w:type="character" w:customStyle="1" w:styleId="79pt">
    <w:name w:val="Основен текст (7) + Разредка 9 pt"/>
    <w:basedOn w:val="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80"/>
      <w:w w:val="100"/>
      <w:position w:val="0"/>
      <w:sz w:val="22"/>
      <w:szCs w:val="22"/>
      <w:u w:val="none"/>
      <w:lang w:val="bg-BG"/>
    </w:rPr>
  </w:style>
  <w:style w:type="character" w:customStyle="1" w:styleId="810pt">
    <w:name w:val="Основен текст (8) + 10 pt;Удебелен"/>
    <w:basedOn w:val="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9">
    <w:name w:val="Основен текст (9)_"/>
    <w:basedOn w:val="DefaultParagraphFont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a3">
    <w:name w:val="Горен или долен колонтитул_"/>
    <w:basedOn w:val="DefaultParagraphFont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Горен или долен 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0">
    <w:name w:val="Основен текст (10)_"/>
    <w:basedOn w:val="DefaultParagraphFont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/>
    </w:rPr>
  </w:style>
  <w:style w:type="paragraph" w:customStyle="1" w:styleId="90">
    <w:name w:val="Основен текст (9)"/>
    <w:basedOn w:val="Normal"/>
    <w:link w:val="9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z w:val="13"/>
      <w:szCs w:val="13"/>
      <w:lang w:val="en-US"/>
    </w:rPr>
  </w:style>
  <w:style w:type="paragraph" w:customStyle="1" w:styleId="11">
    <w:name w:val="Основен текст (11)"/>
    <w:basedOn w:val="Normal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2"/>
      <w:szCs w:val="12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line="643" w:lineRule="exact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ен текст (2)"/>
    <w:basedOn w:val="Normal"/>
    <w:link w:val="21"/>
    <w:pPr>
      <w:shd w:val="clear" w:color="auto" w:fill="FFFFFF"/>
      <w:spacing w:after="600" w:line="0" w:lineRule="atLeast"/>
      <w:ind w:hanging="46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Заглавие #3"/>
    <w:basedOn w:val="Normal"/>
    <w:link w:val="3"/>
    <w:pPr>
      <w:shd w:val="clear" w:color="auto" w:fill="FFFFFF"/>
      <w:spacing w:before="600" w:after="42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Основен текст (3)"/>
    <w:basedOn w:val="Normal"/>
    <w:link w:val="31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1">
    <w:name w:val="Заглавие #2 (2)"/>
    <w:basedOn w:val="Normal"/>
    <w:link w:val="220"/>
    <w:pPr>
      <w:shd w:val="clear" w:color="auto" w:fill="FFFFFF"/>
      <w:spacing w:before="420" w:after="180" w:line="0" w:lineRule="atLeast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180" w:after="300" w:line="0" w:lineRule="atLeast"/>
      <w:ind w:firstLine="1600"/>
    </w:pPr>
    <w:rPr>
      <w:rFonts w:ascii="Tahoma" w:eastAsia="Tahoma" w:hAnsi="Tahoma" w:cs="Tahoma"/>
      <w:b/>
      <w:bCs/>
      <w:sz w:val="14"/>
      <w:szCs w:val="14"/>
      <w:lang w:val="en-US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before="300" w:after="60" w:line="298" w:lineRule="exact"/>
      <w:ind w:hanging="4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before="180" w:line="235" w:lineRule="exact"/>
    </w:pPr>
    <w:rPr>
      <w:rFonts w:ascii="Tahoma" w:eastAsia="Tahoma" w:hAnsi="Tahoma" w:cs="Tahoma"/>
      <w:sz w:val="15"/>
      <w:szCs w:val="15"/>
    </w:rPr>
  </w:style>
  <w:style w:type="paragraph" w:customStyle="1" w:styleId="60">
    <w:name w:val="Основен текст (6)"/>
    <w:basedOn w:val="Normal"/>
    <w:link w:val="6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60" w:after="60" w:line="0" w:lineRule="atLeast"/>
      <w:ind w:firstLine="1140"/>
      <w:jc w:val="both"/>
      <w:outlineLvl w:val="0"/>
    </w:pPr>
    <w:rPr>
      <w:rFonts w:ascii="Times New Roman" w:eastAsia="Times New Roman" w:hAnsi="Times New Roman" w:cs="Times New Roman"/>
      <w:b/>
      <w:bCs/>
      <w:spacing w:val="200"/>
      <w:sz w:val="31"/>
      <w:szCs w:val="31"/>
    </w:rPr>
  </w:style>
  <w:style w:type="paragraph" w:customStyle="1" w:styleId="70">
    <w:name w:val="Основен текст (7)"/>
    <w:basedOn w:val="Normal"/>
    <w:link w:val="7"/>
    <w:pPr>
      <w:shd w:val="clear" w:color="auto" w:fill="FFFFFF"/>
      <w:spacing w:before="60" w:after="600" w:line="0" w:lineRule="atLeast"/>
      <w:jc w:val="right"/>
    </w:pPr>
    <w:rPr>
      <w:b/>
      <w:bCs/>
      <w:sz w:val="22"/>
      <w:szCs w:val="22"/>
    </w:rPr>
  </w:style>
  <w:style w:type="paragraph" w:customStyle="1" w:styleId="80">
    <w:name w:val="Основен текст (8)"/>
    <w:basedOn w:val="Normal"/>
    <w:link w:val="8"/>
    <w:pPr>
      <w:shd w:val="clear" w:color="auto" w:fill="FFFFFF"/>
      <w:spacing w:before="480" w:after="480" w:line="259" w:lineRule="exact"/>
      <w:jc w:val="both"/>
    </w:pPr>
    <w:rPr>
      <w:sz w:val="23"/>
      <w:szCs w:val="23"/>
    </w:rPr>
  </w:style>
  <w:style w:type="paragraph" w:customStyle="1" w:styleId="a4">
    <w:name w:val="Горен или долен колонтитул"/>
    <w:basedOn w:val="Normal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ен текст (10)"/>
    <w:basedOn w:val="Normal"/>
    <w:link w:val="100"/>
    <w:pPr>
      <w:shd w:val="clear" w:color="auto" w:fill="FFFFFF"/>
      <w:spacing w:before="11400" w:line="0" w:lineRule="atLeast"/>
    </w:pPr>
    <w:rPr>
      <w:rFonts w:ascii="Times New Roman" w:eastAsia="Times New Roman" w:hAnsi="Times New Roman" w:cs="Times New Roman"/>
      <w:sz w:val="12"/>
      <w:szCs w:val="1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3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70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3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705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6</cp:revision>
  <dcterms:created xsi:type="dcterms:W3CDTF">2019-04-15T07:46:00Z</dcterms:created>
  <dcterms:modified xsi:type="dcterms:W3CDTF">2019-04-23T07:36:00Z</dcterms:modified>
</cp:coreProperties>
</file>